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8DF3" w14:textId="477C267F" w:rsidR="006E1D16" w:rsidRDefault="004B4CF3">
      <w:r w:rsidRPr="004B4CF3">
        <w:rPr>
          <w:noProof/>
        </w:rPr>
        <w:drawing>
          <wp:inline distT="0" distB="0" distL="0" distR="0" wp14:anchorId="75390793" wp14:editId="75480691">
            <wp:extent cx="1895475" cy="47625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476250"/>
                    </a:xfrm>
                    <a:prstGeom prst="rect">
                      <a:avLst/>
                    </a:prstGeom>
                    <a:noFill/>
                    <a:ln>
                      <a:noFill/>
                    </a:ln>
                  </pic:spPr>
                </pic:pic>
              </a:graphicData>
            </a:graphic>
          </wp:inline>
        </w:drawing>
      </w:r>
    </w:p>
    <w:p w14:paraId="00DDAF88" w14:textId="04FFD6B3" w:rsidR="004B4CF3" w:rsidRDefault="004B4CF3" w:rsidP="004B4CF3">
      <w:pPr>
        <w:jc w:val="center"/>
        <w:rPr>
          <w:b/>
          <w:bCs/>
        </w:rPr>
      </w:pPr>
      <w:r>
        <w:rPr>
          <w:b/>
          <w:bCs/>
        </w:rPr>
        <w:t>DNP Master Checklist</w:t>
      </w:r>
    </w:p>
    <w:p w14:paraId="65DC3F08" w14:textId="0350A7E5" w:rsidR="0031257F" w:rsidRPr="004B4CF3" w:rsidRDefault="0031257F" w:rsidP="004B4CF3">
      <w:pPr>
        <w:jc w:val="center"/>
        <w:rPr>
          <w:b/>
          <w:bCs/>
        </w:rPr>
      </w:pPr>
      <w:r>
        <w:rPr>
          <w:b/>
          <w:bCs/>
        </w:rPr>
        <w:t xml:space="preserve">For </w:t>
      </w:r>
      <w:r w:rsidR="00252433">
        <w:rPr>
          <w:b/>
          <w:bCs/>
        </w:rPr>
        <w:t>all NP</w:t>
      </w:r>
      <w:r w:rsidR="006B37FE">
        <w:rPr>
          <w:b/>
          <w:bCs/>
        </w:rPr>
        <w:t xml:space="preserve"> &amp;</w:t>
      </w:r>
      <w:r w:rsidR="00C83F15">
        <w:rPr>
          <w:b/>
          <w:bCs/>
        </w:rPr>
        <w:t xml:space="preserve"> Clinical Expert Students (</w:t>
      </w:r>
      <w:r w:rsidR="006B37FE">
        <w:rPr>
          <w:b/>
          <w:bCs/>
        </w:rPr>
        <w:t>not EHL)</w:t>
      </w:r>
    </w:p>
    <w:p w14:paraId="21BB8AA7" w14:textId="765EC004" w:rsidR="004B4CF3" w:rsidRDefault="004B4CF3">
      <w:r w:rsidRPr="004B4CF3">
        <w:t>Please use this checklist to help you successfully navigate and complete all the requirements for the DNP program.  Please note this includes DNP program policies and procedures, College of Nursing graduate program requirements, and University degree program requirements.</w:t>
      </w:r>
    </w:p>
    <w:tbl>
      <w:tblPr>
        <w:tblStyle w:val="TableGrid"/>
        <w:tblW w:w="10329" w:type="dxa"/>
        <w:tblLook w:val="04A0" w:firstRow="1" w:lastRow="0" w:firstColumn="1" w:lastColumn="0" w:noHBand="0" w:noVBand="1"/>
      </w:tblPr>
      <w:tblGrid>
        <w:gridCol w:w="1822"/>
        <w:gridCol w:w="2876"/>
        <w:gridCol w:w="4413"/>
        <w:gridCol w:w="1218"/>
      </w:tblGrid>
      <w:tr w:rsidR="00620189" w14:paraId="006709B4" w14:textId="730792CA" w:rsidTr="00E31EBE">
        <w:trPr>
          <w:tblHeader/>
        </w:trPr>
        <w:tc>
          <w:tcPr>
            <w:tcW w:w="1822" w:type="dxa"/>
          </w:tcPr>
          <w:p w14:paraId="21480DEE" w14:textId="011C117E" w:rsidR="004B4CF3" w:rsidRPr="004B4CF3" w:rsidRDefault="004B4CF3">
            <w:pPr>
              <w:rPr>
                <w:b/>
                <w:bCs/>
              </w:rPr>
            </w:pPr>
            <w:r w:rsidRPr="004B4CF3">
              <w:rPr>
                <w:b/>
                <w:bCs/>
              </w:rPr>
              <w:t>Item</w:t>
            </w:r>
          </w:p>
        </w:tc>
        <w:tc>
          <w:tcPr>
            <w:tcW w:w="2876" w:type="dxa"/>
          </w:tcPr>
          <w:p w14:paraId="644B30B6" w14:textId="1808E4A8" w:rsidR="004B4CF3" w:rsidRPr="004B4CF3" w:rsidRDefault="004B4CF3">
            <w:pPr>
              <w:rPr>
                <w:b/>
                <w:bCs/>
              </w:rPr>
            </w:pPr>
            <w:r w:rsidRPr="004B4CF3">
              <w:rPr>
                <w:b/>
                <w:bCs/>
              </w:rPr>
              <w:t>Explanation</w:t>
            </w:r>
          </w:p>
        </w:tc>
        <w:tc>
          <w:tcPr>
            <w:tcW w:w="4413" w:type="dxa"/>
          </w:tcPr>
          <w:p w14:paraId="33989A5F" w14:textId="2E5054B1" w:rsidR="004B4CF3" w:rsidRPr="004B4CF3" w:rsidRDefault="004B4CF3">
            <w:pPr>
              <w:rPr>
                <w:b/>
                <w:bCs/>
              </w:rPr>
            </w:pPr>
            <w:r w:rsidRPr="004B4CF3">
              <w:rPr>
                <w:b/>
                <w:bCs/>
              </w:rPr>
              <w:t>Action</w:t>
            </w:r>
          </w:p>
        </w:tc>
        <w:tc>
          <w:tcPr>
            <w:tcW w:w="1218" w:type="dxa"/>
          </w:tcPr>
          <w:p w14:paraId="049752D0" w14:textId="30C6B812" w:rsidR="004B4CF3" w:rsidRPr="004B4CF3" w:rsidRDefault="004B4CF3">
            <w:pPr>
              <w:rPr>
                <w:b/>
                <w:bCs/>
              </w:rPr>
            </w:pPr>
            <w:r w:rsidRPr="004B4CF3">
              <w:rPr>
                <w:b/>
                <w:bCs/>
              </w:rPr>
              <w:t>Date Completed</w:t>
            </w:r>
          </w:p>
        </w:tc>
      </w:tr>
      <w:tr w:rsidR="00620189" w14:paraId="2C48C634" w14:textId="3C5099C1" w:rsidTr="00E31EBE">
        <w:tc>
          <w:tcPr>
            <w:tcW w:w="1822" w:type="dxa"/>
          </w:tcPr>
          <w:p w14:paraId="75FDFF91" w14:textId="6C48D16D" w:rsidR="004B4CF3" w:rsidRDefault="004B4CF3">
            <w:r>
              <w:t>DPOS (Doctoral Plan of Study Form)</w:t>
            </w:r>
          </w:p>
        </w:tc>
        <w:tc>
          <w:tcPr>
            <w:tcW w:w="2876" w:type="dxa"/>
          </w:tcPr>
          <w:p w14:paraId="1B067010" w14:textId="77777777" w:rsidR="004B4CF3" w:rsidRDefault="0061782A" w:rsidP="004B4CF3">
            <w:r>
              <w:t xml:space="preserve">By the end of your </w:t>
            </w:r>
            <w:r w:rsidRPr="00372C6A">
              <w:rPr>
                <w:u w:val="single"/>
              </w:rPr>
              <w:t xml:space="preserve">first semester </w:t>
            </w:r>
            <w:r>
              <w:t xml:space="preserve">the DPOS form needs to be filled out and sent to </w:t>
            </w:r>
            <w:r w:rsidR="0088721F">
              <w:t xml:space="preserve">your </w:t>
            </w:r>
            <w:r>
              <w:t xml:space="preserve">DNP Graduate Student Services Advisor. This form is simply a list of all the courses required for the degree.  </w:t>
            </w:r>
          </w:p>
          <w:p w14:paraId="2C426763" w14:textId="09A79654" w:rsidR="0006164F" w:rsidRDefault="0006164F" w:rsidP="004B4CF3"/>
        </w:tc>
        <w:tc>
          <w:tcPr>
            <w:tcW w:w="4413" w:type="dxa"/>
          </w:tcPr>
          <w:p w14:paraId="760FF950" w14:textId="77777777" w:rsidR="004B4CF3" w:rsidRDefault="00593995">
            <w:r>
              <w:t>Review instructions sent to you via email: “Letter to Incoming Students #5”</w:t>
            </w:r>
          </w:p>
          <w:p w14:paraId="6C635485" w14:textId="77777777" w:rsidR="00593995" w:rsidRDefault="00593995"/>
          <w:p w14:paraId="0A850621" w14:textId="5FF88C05" w:rsidR="00593995" w:rsidRDefault="00593995">
            <w:r>
              <w:t>Follow instructions to complete this step</w:t>
            </w:r>
          </w:p>
        </w:tc>
        <w:tc>
          <w:tcPr>
            <w:tcW w:w="1218" w:type="dxa"/>
          </w:tcPr>
          <w:p w14:paraId="7B2750AF" w14:textId="77777777" w:rsidR="004B4CF3" w:rsidRDefault="004B4CF3"/>
        </w:tc>
      </w:tr>
      <w:tr w:rsidR="00620189" w14:paraId="3B40DBBC" w14:textId="2E4F4608" w:rsidTr="00E31EBE">
        <w:tc>
          <w:tcPr>
            <w:tcW w:w="1822" w:type="dxa"/>
          </w:tcPr>
          <w:p w14:paraId="393B39A9" w14:textId="0D9BC4F1" w:rsidR="004B4CF3" w:rsidRDefault="00593995">
            <w:r>
              <w:t>Doctoral Committee – Internal members</w:t>
            </w:r>
          </w:p>
        </w:tc>
        <w:tc>
          <w:tcPr>
            <w:tcW w:w="2876" w:type="dxa"/>
          </w:tcPr>
          <w:p w14:paraId="48D78F73" w14:textId="77777777" w:rsidR="004B4CF3" w:rsidRDefault="00593995">
            <w:r>
              <w:t>T</w:t>
            </w:r>
            <w:r w:rsidRPr="00593995">
              <w:t xml:space="preserve">he College of Nursing assists students with forming their committee by assigning students to a Mentor Group that is facilitated by 2 faculty members.  Within that group, each student will have one faculty designated as their chair, and one as their 2nd CON member to serve on the students’ committees.  Students are grouped by entry level (BSN or MSN), track (FNP, AGACNP, PMHNP, </w:t>
            </w:r>
            <w:r w:rsidR="007F33C9">
              <w:t>EHL,</w:t>
            </w:r>
            <w:r w:rsidRPr="00593995">
              <w:t xml:space="preserve"> </w:t>
            </w:r>
            <w:r w:rsidR="006F40DF">
              <w:t>Clinical Expert</w:t>
            </w:r>
            <w:r w:rsidRPr="00593995">
              <w:t xml:space="preserve">) and topic.  Faculty are assigned to Mentor Groups based on their expertise and ability to support students in their Mentor Group(s).  </w:t>
            </w:r>
          </w:p>
          <w:p w14:paraId="74EB1115" w14:textId="77777777" w:rsidR="0079332F" w:rsidRDefault="0079332F"/>
          <w:p w14:paraId="5B13193B" w14:textId="77777777" w:rsidR="0079332F" w:rsidRDefault="0079332F"/>
          <w:p w14:paraId="301FE109" w14:textId="3A20DA0F" w:rsidR="0079332F" w:rsidRDefault="0079332F"/>
        </w:tc>
        <w:tc>
          <w:tcPr>
            <w:tcW w:w="4413" w:type="dxa"/>
          </w:tcPr>
          <w:p w14:paraId="0FE9E41D" w14:textId="15E02426" w:rsidR="00C90A1A" w:rsidRPr="00C90A1A" w:rsidRDefault="00C90A1A">
            <w:pPr>
              <w:rPr>
                <w:u w:val="single"/>
              </w:rPr>
            </w:pPr>
            <w:r w:rsidRPr="00C90A1A">
              <w:rPr>
                <w:u w:val="single"/>
              </w:rPr>
              <w:t>During N</w:t>
            </w:r>
            <w:r>
              <w:rPr>
                <w:u w:val="single"/>
              </w:rPr>
              <w:t xml:space="preserve">URS </w:t>
            </w:r>
            <w:r w:rsidRPr="00C90A1A">
              <w:rPr>
                <w:u w:val="single"/>
              </w:rPr>
              <w:t xml:space="preserve">780 </w:t>
            </w:r>
            <w:r w:rsidR="007052AA">
              <w:rPr>
                <w:u w:val="single"/>
              </w:rPr>
              <w:t>in the</w:t>
            </w:r>
            <w:r w:rsidRPr="00C90A1A">
              <w:rPr>
                <w:u w:val="single"/>
              </w:rPr>
              <w:t xml:space="preserve"> Spring: </w:t>
            </w:r>
          </w:p>
          <w:p w14:paraId="7C150A9B" w14:textId="18C5B08E" w:rsidR="00593995" w:rsidRDefault="00593995">
            <w:r>
              <w:t>All students are notified of their Mentor Group faculty. Once notified, students meet with their Mentor Group as an assignment in this course.  An agenda / template is provided for the first meeting.</w:t>
            </w:r>
          </w:p>
          <w:p w14:paraId="435EF8D1" w14:textId="77777777" w:rsidR="00593995" w:rsidRDefault="00593995"/>
          <w:p w14:paraId="6F672500" w14:textId="77777777" w:rsidR="00593995" w:rsidRDefault="00593995">
            <w:r>
              <w:t>Attend first meeting; document on the agenda, submit by due date</w:t>
            </w:r>
          </w:p>
          <w:p w14:paraId="1676A580" w14:textId="77777777" w:rsidR="00DD259A" w:rsidRDefault="00DD259A"/>
          <w:p w14:paraId="0B5B8200" w14:textId="77777777" w:rsidR="00DD259A" w:rsidRDefault="00DD259A"/>
          <w:p w14:paraId="476F2685" w14:textId="77777777" w:rsidR="00DD259A" w:rsidRDefault="00DD259A"/>
          <w:p w14:paraId="5431E05D" w14:textId="77777777" w:rsidR="00DD259A" w:rsidRDefault="00DD259A"/>
          <w:p w14:paraId="7E15F013" w14:textId="77777777" w:rsidR="00DD259A" w:rsidRDefault="00DD259A"/>
          <w:p w14:paraId="0A5B4F2E" w14:textId="77777777" w:rsidR="00DD259A" w:rsidRDefault="00DD259A"/>
          <w:p w14:paraId="5475F13D" w14:textId="77777777" w:rsidR="00DD259A" w:rsidRDefault="00DD259A"/>
          <w:p w14:paraId="6B7B6BAF" w14:textId="77777777" w:rsidR="00DD259A" w:rsidRDefault="00DD259A"/>
          <w:p w14:paraId="1D8D8CAB" w14:textId="77777777" w:rsidR="00DD259A" w:rsidRDefault="00DD259A"/>
          <w:p w14:paraId="541CAD02" w14:textId="77777777" w:rsidR="00DD259A" w:rsidRDefault="00DD259A"/>
          <w:p w14:paraId="2C14EBFD" w14:textId="77777777" w:rsidR="00DD259A" w:rsidRDefault="00DD259A"/>
          <w:p w14:paraId="63D7A6B4" w14:textId="77777777" w:rsidR="00DD259A" w:rsidRDefault="00DD259A"/>
          <w:p w14:paraId="5728D5CF" w14:textId="77777777" w:rsidR="00DD259A" w:rsidRDefault="00DD259A"/>
          <w:p w14:paraId="7F03734C" w14:textId="77777777" w:rsidR="00DD259A" w:rsidRDefault="00DD259A"/>
          <w:p w14:paraId="24B7FAEA" w14:textId="77777777" w:rsidR="00DD259A" w:rsidRDefault="00DD259A"/>
          <w:p w14:paraId="4390A273" w14:textId="77777777" w:rsidR="00DD259A" w:rsidRDefault="00DD259A"/>
          <w:p w14:paraId="5208EB8A" w14:textId="4121AA57" w:rsidR="00DD259A" w:rsidRDefault="00DD259A"/>
        </w:tc>
        <w:tc>
          <w:tcPr>
            <w:tcW w:w="1218" w:type="dxa"/>
          </w:tcPr>
          <w:p w14:paraId="323E6F82" w14:textId="77777777" w:rsidR="004B4CF3" w:rsidRDefault="004B4CF3"/>
        </w:tc>
      </w:tr>
      <w:tr w:rsidR="00620189" w14:paraId="2C63718F" w14:textId="20489676" w:rsidTr="00E31EBE">
        <w:tc>
          <w:tcPr>
            <w:tcW w:w="1822" w:type="dxa"/>
          </w:tcPr>
          <w:p w14:paraId="59D4AFC7" w14:textId="6DC30CBD" w:rsidR="004B4CF3" w:rsidRPr="0076671D" w:rsidRDefault="00593995">
            <w:r w:rsidRPr="0076671D">
              <w:lastRenderedPageBreak/>
              <w:t xml:space="preserve">Doctoral Committee – </w:t>
            </w:r>
            <w:r w:rsidR="001E49B5" w:rsidRPr="0076671D">
              <w:t>Outside</w:t>
            </w:r>
            <w:r w:rsidRPr="0076671D">
              <w:t xml:space="preserve"> member</w:t>
            </w:r>
          </w:p>
        </w:tc>
        <w:tc>
          <w:tcPr>
            <w:tcW w:w="2876" w:type="dxa"/>
          </w:tcPr>
          <w:p w14:paraId="716F1ABE" w14:textId="2C212229" w:rsidR="00533A5D" w:rsidRDefault="00533A5D" w:rsidP="00533A5D">
            <w:r>
              <w:t xml:space="preserve">The </w:t>
            </w:r>
            <w:r w:rsidR="001E49B5">
              <w:t xml:space="preserve">“outside” </w:t>
            </w:r>
            <w:r>
              <w:t>committee member</w:t>
            </w:r>
            <w:r w:rsidRPr="00533A5D">
              <w:t xml:space="preserve"> is defined as someone outside the USC Columbia College of Nursing. </w:t>
            </w:r>
            <w:r>
              <w:t xml:space="preserve">If the </w:t>
            </w:r>
            <w:r w:rsidR="001E49B5">
              <w:t>external</w:t>
            </w:r>
            <w:r>
              <w:t xml:space="preserve"> </w:t>
            </w:r>
            <w:r w:rsidR="001E49B5">
              <w:t>m</w:t>
            </w:r>
            <w:r>
              <w:t xml:space="preserve">ember is a USC Columbia faculty member in another department (such as School of Public Health) who is tenured or tenure track, no other approval is required. If your potential outside person is a faculty member at another university or is employed at a health care agency, they must be </w:t>
            </w:r>
            <w:proofErr w:type="spellStart"/>
            <w:r>
              <w:t>doctorally</w:t>
            </w:r>
            <w:proofErr w:type="spellEnd"/>
            <w:r>
              <w:t xml:space="preserve"> prepared (PhD, DNP, MD, ND, DrPH, EdD, </w:t>
            </w:r>
            <w:r w:rsidR="007F33C9">
              <w:t>etc.</w:t>
            </w:r>
            <w:r>
              <w:t>).</w:t>
            </w:r>
          </w:p>
          <w:p w14:paraId="56AE8061" w14:textId="77777777" w:rsidR="001E49B5" w:rsidRDefault="001E49B5" w:rsidP="00533A5D"/>
          <w:p w14:paraId="5AAFDBF2" w14:textId="30C8B6CC" w:rsidR="001E49B5" w:rsidRDefault="00E75626" w:rsidP="00533A5D">
            <w:r>
              <w:t>Typically,</w:t>
            </w:r>
            <w:r w:rsidR="001E49B5">
              <w:t xml:space="preserve"> the outside member is an individual ideally situated at the practice site where you plan to carry out your DNP Project.</w:t>
            </w:r>
          </w:p>
          <w:p w14:paraId="35C90600" w14:textId="77777777" w:rsidR="00E75626" w:rsidRDefault="00E75626" w:rsidP="00533A5D"/>
          <w:p w14:paraId="52A072D0" w14:textId="77777777" w:rsidR="00E75626" w:rsidRDefault="00E75626" w:rsidP="00533A5D"/>
          <w:p w14:paraId="654370DB" w14:textId="77777777" w:rsidR="005F04B8" w:rsidRDefault="005F04B8" w:rsidP="00533A5D"/>
          <w:p w14:paraId="1F78958E" w14:textId="77777777" w:rsidR="005F04B8" w:rsidRDefault="005F04B8" w:rsidP="00533A5D"/>
          <w:p w14:paraId="4F68480C" w14:textId="2795B838" w:rsidR="005F04B8" w:rsidRDefault="005F04B8" w:rsidP="00533A5D"/>
        </w:tc>
        <w:tc>
          <w:tcPr>
            <w:tcW w:w="4413" w:type="dxa"/>
          </w:tcPr>
          <w:p w14:paraId="593897E8" w14:textId="18E6FA90" w:rsidR="001E49B5" w:rsidRPr="001E49B5" w:rsidRDefault="001E49B5" w:rsidP="001E49B5">
            <w:pPr>
              <w:rPr>
                <w:u w:val="single"/>
              </w:rPr>
            </w:pPr>
            <w:r w:rsidRPr="001E49B5">
              <w:rPr>
                <w:u w:val="single"/>
              </w:rPr>
              <w:t>During NURS</w:t>
            </w:r>
            <w:r w:rsidR="00C90A1A">
              <w:rPr>
                <w:u w:val="single"/>
              </w:rPr>
              <w:t xml:space="preserve"> </w:t>
            </w:r>
            <w:r w:rsidRPr="001E49B5">
              <w:rPr>
                <w:u w:val="single"/>
              </w:rPr>
              <w:t>819</w:t>
            </w:r>
            <w:r w:rsidR="00C90A1A">
              <w:rPr>
                <w:u w:val="single"/>
              </w:rPr>
              <w:t xml:space="preserve"> </w:t>
            </w:r>
            <w:r w:rsidR="007052AA">
              <w:rPr>
                <w:u w:val="single"/>
              </w:rPr>
              <w:t>in the</w:t>
            </w:r>
            <w:r w:rsidR="00C90A1A">
              <w:rPr>
                <w:u w:val="single"/>
              </w:rPr>
              <w:t xml:space="preserve"> Summer</w:t>
            </w:r>
            <w:r w:rsidRPr="001E49B5">
              <w:rPr>
                <w:u w:val="single"/>
              </w:rPr>
              <w:t>:</w:t>
            </w:r>
          </w:p>
          <w:p w14:paraId="6B289404" w14:textId="1AD54164" w:rsidR="001E49B5" w:rsidRPr="00AF0C44" w:rsidRDefault="001E49B5" w:rsidP="001E49B5">
            <w:pPr>
              <w:pStyle w:val="Default"/>
              <w:numPr>
                <w:ilvl w:val="0"/>
                <w:numId w:val="1"/>
              </w:numPr>
              <w:spacing w:after="40"/>
              <w:rPr>
                <w:sz w:val="22"/>
                <w:szCs w:val="22"/>
              </w:rPr>
            </w:pPr>
            <w:r w:rsidRPr="00AF0C44">
              <w:rPr>
                <w:sz w:val="22"/>
                <w:szCs w:val="22"/>
              </w:rPr>
              <w:t xml:space="preserve">a. Request an electronic copy of the CV or resume from the potential outside member. </w:t>
            </w:r>
          </w:p>
          <w:p w14:paraId="3048A400" w14:textId="7833A761" w:rsidR="00EE1889" w:rsidRPr="00EE1889" w:rsidRDefault="001E49B5" w:rsidP="00EE1889">
            <w:pPr>
              <w:pStyle w:val="Default"/>
              <w:numPr>
                <w:ilvl w:val="0"/>
                <w:numId w:val="1"/>
              </w:numPr>
              <w:spacing w:after="40"/>
              <w:rPr>
                <w:b/>
                <w:bCs/>
              </w:rPr>
            </w:pPr>
            <w:r>
              <w:rPr>
                <w:sz w:val="22"/>
                <w:szCs w:val="22"/>
              </w:rPr>
              <w:t xml:space="preserve">b. </w:t>
            </w:r>
            <w:r w:rsidR="00E94014">
              <w:rPr>
                <w:sz w:val="22"/>
                <w:szCs w:val="22"/>
              </w:rPr>
              <w:t xml:space="preserve">Complete the </w:t>
            </w:r>
            <w:hyperlink r:id="rId11" w:history="1">
              <w:r w:rsidR="007A2BD1" w:rsidRPr="0007291A">
                <w:rPr>
                  <w:rStyle w:val="Hyperlink"/>
                  <w:sz w:val="22"/>
                  <w:szCs w:val="22"/>
                </w:rPr>
                <w:t>Graduate-Doctoral Committee Appointment (G-DCA) form</w:t>
              </w:r>
            </w:hyperlink>
            <w:r w:rsidR="006F3B3B">
              <w:rPr>
                <w:sz w:val="22"/>
                <w:szCs w:val="22"/>
              </w:rPr>
              <w:t>.</w:t>
            </w:r>
            <w:r w:rsidR="007A2BD1">
              <w:rPr>
                <w:sz w:val="22"/>
                <w:szCs w:val="22"/>
              </w:rPr>
              <w:t xml:space="preserve"> </w:t>
            </w:r>
            <w:r w:rsidR="006F3B3B">
              <w:rPr>
                <w:sz w:val="22"/>
                <w:szCs w:val="22"/>
              </w:rPr>
              <w:t>T</w:t>
            </w:r>
            <w:r w:rsidR="007A2BD1">
              <w:rPr>
                <w:sz w:val="22"/>
                <w:szCs w:val="22"/>
              </w:rPr>
              <w:t>his will include</w:t>
            </w:r>
            <w:r w:rsidR="00EE1889">
              <w:rPr>
                <w:sz w:val="22"/>
                <w:szCs w:val="22"/>
              </w:rPr>
              <w:t xml:space="preserve"> </w:t>
            </w:r>
            <w:r>
              <w:rPr>
                <w:sz w:val="22"/>
                <w:szCs w:val="22"/>
              </w:rPr>
              <w:t xml:space="preserve">a memo of justification explaining why your outside committee member is “uniquely qualified” to serve on your committee. </w:t>
            </w:r>
          </w:p>
          <w:p w14:paraId="418DE01C" w14:textId="77777777" w:rsidR="001E49B5" w:rsidRDefault="001E49B5" w:rsidP="00EE1889">
            <w:pPr>
              <w:pStyle w:val="Default"/>
              <w:spacing w:after="40"/>
              <w:rPr>
                <w:b/>
                <w:bCs/>
              </w:rPr>
            </w:pPr>
          </w:p>
          <w:p w14:paraId="7ADB5B26" w14:textId="62614609" w:rsidR="00EE1889" w:rsidRDefault="00EE1889" w:rsidP="00EE1889">
            <w:r>
              <w:t>Note: students meet with their Mentor Group as an assignment in this course.  An agenda / template is provided for this meeting.</w:t>
            </w:r>
          </w:p>
          <w:p w14:paraId="4C44BDDC" w14:textId="77777777" w:rsidR="00EE1889" w:rsidRDefault="00EE1889" w:rsidP="00EE1889"/>
          <w:p w14:paraId="043480E9" w14:textId="77777777" w:rsidR="00EE1889" w:rsidRDefault="00EE1889" w:rsidP="00EE1889">
            <w:r>
              <w:t>Attend first meeting; document on the agenda, submit by due date</w:t>
            </w:r>
          </w:p>
          <w:p w14:paraId="6EA0DDA2" w14:textId="38735918" w:rsidR="00EE1889" w:rsidRPr="001E49B5" w:rsidRDefault="00EE1889" w:rsidP="00EE1889">
            <w:pPr>
              <w:pStyle w:val="Default"/>
              <w:spacing w:after="40"/>
              <w:rPr>
                <w:b/>
                <w:bCs/>
              </w:rPr>
            </w:pPr>
          </w:p>
        </w:tc>
        <w:tc>
          <w:tcPr>
            <w:tcW w:w="1218" w:type="dxa"/>
          </w:tcPr>
          <w:p w14:paraId="1BC0E43E" w14:textId="77777777" w:rsidR="004B4CF3" w:rsidRDefault="004B4CF3"/>
        </w:tc>
      </w:tr>
      <w:tr w:rsidR="00620189" w14:paraId="4CCF0ED3" w14:textId="5200DAEA" w:rsidTr="00E31EBE">
        <w:tc>
          <w:tcPr>
            <w:tcW w:w="1822" w:type="dxa"/>
          </w:tcPr>
          <w:p w14:paraId="1FDAA45E" w14:textId="648AAA59" w:rsidR="004B4CF3" w:rsidRDefault="00E75626">
            <w:r>
              <w:t>DNP Project Topic Approval Form</w:t>
            </w:r>
          </w:p>
        </w:tc>
        <w:tc>
          <w:tcPr>
            <w:tcW w:w="2876" w:type="dxa"/>
          </w:tcPr>
          <w:p w14:paraId="40ECA4E4" w14:textId="13A3F77F" w:rsidR="004B4CF3" w:rsidRDefault="00E75626" w:rsidP="00E75626">
            <w:pPr>
              <w:kinsoku w:val="0"/>
              <w:overflowPunct w:val="0"/>
              <w:autoSpaceDE w:val="0"/>
              <w:autoSpaceDN w:val="0"/>
              <w:adjustRightInd w:val="0"/>
              <w:spacing w:line="224" w:lineRule="exact"/>
              <w:ind w:left="39"/>
              <w:rPr>
                <w:rFonts w:ascii="Calibri" w:hAnsi="Calibri" w:cs="Calibri"/>
                <w:spacing w:val="40"/>
              </w:rPr>
            </w:pPr>
            <w:r w:rsidRPr="00E75626">
              <w:rPr>
                <w:rFonts w:ascii="Calibri" w:hAnsi="Calibri" w:cs="Calibri"/>
              </w:rPr>
              <w:t xml:space="preserve">This form </w:t>
            </w:r>
            <w:r>
              <w:rPr>
                <w:rFonts w:ascii="Calibri" w:hAnsi="Calibri" w:cs="Calibri"/>
              </w:rPr>
              <w:t xml:space="preserve">is used to document that your Committee Chair has approved your </w:t>
            </w:r>
            <w:r w:rsidR="004E3D91">
              <w:rPr>
                <w:rFonts w:ascii="Calibri" w:hAnsi="Calibri" w:cs="Calibri"/>
              </w:rPr>
              <w:t xml:space="preserve">DNP Scholarly Project topic and </w:t>
            </w:r>
            <w:r w:rsidR="0006164F">
              <w:rPr>
                <w:rFonts w:ascii="Calibri" w:hAnsi="Calibri" w:cs="Calibri"/>
              </w:rPr>
              <w:t>Clinical</w:t>
            </w:r>
            <w:r w:rsidR="004E3D91">
              <w:rPr>
                <w:rFonts w:ascii="Calibri" w:hAnsi="Calibri" w:cs="Calibri"/>
              </w:rPr>
              <w:t xml:space="preserve"> Question</w:t>
            </w:r>
            <w:r w:rsidR="0006164F">
              <w:rPr>
                <w:rFonts w:ascii="Calibri" w:hAnsi="Calibri" w:cs="Calibri"/>
              </w:rPr>
              <w:t xml:space="preserve"> (PICOT).</w:t>
            </w:r>
          </w:p>
          <w:p w14:paraId="7F4F39D3" w14:textId="77777777" w:rsidR="0031257F" w:rsidRDefault="0031257F" w:rsidP="00E75626">
            <w:pPr>
              <w:kinsoku w:val="0"/>
              <w:overflowPunct w:val="0"/>
              <w:autoSpaceDE w:val="0"/>
              <w:autoSpaceDN w:val="0"/>
              <w:adjustRightInd w:val="0"/>
              <w:spacing w:line="224" w:lineRule="exact"/>
              <w:ind w:left="39"/>
              <w:rPr>
                <w:spacing w:val="40"/>
              </w:rPr>
            </w:pPr>
          </w:p>
          <w:p w14:paraId="14E5F5E0" w14:textId="77777777" w:rsidR="0031257F" w:rsidRDefault="0031257F" w:rsidP="00E75626">
            <w:pPr>
              <w:kinsoku w:val="0"/>
              <w:overflowPunct w:val="0"/>
              <w:autoSpaceDE w:val="0"/>
              <w:autoSpaceDN w:val="0"/>
              <w:adjustRightInd w:val="0"/>
              <w:spacing w:line="224" w:lineRule="exact"/>
              <w:ind w:left="39"/>
              <w:rPr>
                <w:spacing w:val="40"/>
              </w:rPr>
            </w:pPr>
          </w:p>
          <w:p w14:paraId="55164D6B" w14:textId="5935EE32" w:rsidR="0031257F" w:rsidRPr="00E75626" w:rsidRDefault="0031257F" w:rsidP="0031257F">
            <w:pPr>
              <w:kinsoku w:val="0"/>
              <w:overflowPunct w:val="0"/>
              <w:autoSpaceDE w:val="0"/>
              <w:autoSpaceDN w:val="0"/>
              <w:adjustRightInd w:val="0"/>
              <w:spacing w:line="224" w:lineRule="exact"/>
              <w:rPr>
                <w:rFonts w:ascii="Calibri" w:hAnsi="Calibri" w:cs="Calibri"/>
                <w:b/>
                <w:bCs/>
              </w:rPr>
            </w:pPr>
            <w:r>
              <w:rPr>
                <w:rFonts w:ascii="Calibri" w:hAnsi="Calibri" w:cs="Calibri"/>
                <w:b/>
                <w:bCs/>
              </w:rPr>
              <w:t>Students may not progress to NURS783 without an approved DNP Project Topic Approval form</w:t>
            </w:r>
          </w:p>
          <w:p w14:paraId="21E07980" w14:textId="1D6A5FB2" w:rsidR="0031257F" w:rsidRDefault="0031257F" w:rsidP="00E75626">
            <w:pPr>
              <w:kinsoku w:val="0"/>
              <w:overflowPunct w:val="0"/>
              <w:autoSpaceDE w:val="0"/>
              <w:autoSpaceDN w:val="0"/>
              <w:adjustRightInd w:val="0"/>
              <w:spacing w:line="224" w:lineRule="exact"/>
              <w:ind w:left="39"/>
            </w:pPr>
          </w:p>
        </w:tc>
        <w:tc>
          <w:tcPr>
            <w:tcW w:w="4413" w:type="dxa"/>
          </w:tcPr>
          <w:p w14:paraId="27CE5A85" w14:textId="77777777" w:rsidR="004E3D91" w:rsidRDefault="00E75626" w:rsidP="004E3D91">
            <w:pPr>
              <w:rPr>
                <w:u w:val="single"/>
              </w:rPr>
            </w:pPr>
            <w:r>
              <w:rPr>
                <w:u w:val="single"/>
              </w:rPr>
              <w:t>During NURS</w:t>
            </w:r>
            <w:r w:rsidR="007052AA">
              <w:rPr>
                <w:u w:val="single"/>
              </w:rPr>
              <w:t xml:space="preserve"> </w:t>
            </w:r>
            <w:r>
              <w:rPr>
                <w:u w:val="single"/>
              </w:rPr>
              <w:t>819</w:t>
            </w:r>
            <w:r w:rsidR="007052AA">
              <w:rPr>
                <w:u w:val="single"/>
              </w:rPr>
              <w:t xml:space="preserve"> in the Summer</w:t>
            </w:r>
            <w:r>
              <w:rPr>
                <w:u w:val="single"/>
              </w:rPr>
              <w:t>:</w:t>
            </w:r>
          </w:p>
          <w:p w14:paraId="54665339" w14:textId="009679E1" w:rsidR="00E75626" w:rsidRPr="004E3D91" w:rsidRDefault="00B32197" w:rsidP="004E3D91">
            <w:pPr>
              <w:rPr>
                <w:u w:val="single"/>
              </w:rPr>
            </w:pPr>
            <w:r>
              <w:rPr>
                <w:rFonts w:ascii="Calibri" w:hAnsi="Calibri" w:cs="Calibri"/>
              </w:rPr>
              <w:t xml:space="preserve">a. </w:t>
            </w:r>
            <w:r w:rsidR="00E75626">
              <w:rPr>
                <w:rFonts w:ascii="Calibri" w:hAnsi="Calibri" w:cs="Calibri"/>
              </w:rPr>
              <w:t xml:space="preserve">You will meet with your committee as an assignment in NURS819. </w:t>
            </w:r>
          </w:p>
          <w:p w14:paraId="7A5B2749" w14:textId="35C5C3E8" w:rsidR="00215150" w:rsidRDefault="00A22A27" w:rsidP="00A26800">
            <w:pPr>
              <w:rPr>
                <w:rFonts w:ascii="Calibri" w:hAnsi="Calibri" w:cs="Calibri"/>
              </w:rPr>
            </w:pPr>
            <w:r>
              <w:rPr>
                <w:rFonts w:ascii="Calibri" w:hAnsi="Calibri" w:cs="Calibri"/>
              </w:rPr>
              <w:t xml:space="preserve">b. </w:t>
            </w:r>
            <w:r w:rsidR="00FF2792">
              <w:rPr>
                <w:rFonts w:ascii="Calibri" w:hAnsi="Calibri" w:cs="Calibri"/>
              </w:rPr>
              <w:t xml:space="preserve">Once your DNP Committee </w:t>
            </w:r>
            <w:r w:rsidR="00215150">
              <w:rPr>
                <w:rFonts w:ascii="Calibri" w:hAnsi="Calibri" w:cs="Calibri"/>
              </w:rPr>
              <w:t>Ch</w:t>
            </w:r>
            <w:r w:rsidR="00FF2792">
              <w:rPr>
                <w:rFonts w:ascii="Calibri" w:hAnsi="Calibri" w:cs="Calibri"/>
              </w:rPr>
              <w:t>air has approved your project topic and Clinical Question (using PICOT)</w:t>
            </w:r>
            <w:r w:rsidR="00215150">
              <w:rPr>
                <w:rFonts w:ascii="Calibri" w:hAnsi="Calibri" w:cs="Calibri"/>
              </w:rPr>
              <w:t xml:space="preserve">, complete the </w:t>
            </w:r>
            <w:hyperlink r:id="rId12" w:history="1">
              <w:r w:rsidR="00215150" w:rsidRPr="003E46B9">
                <w:rPr>
                  <w:rStyle w:val="Hyperlink"/>
                  <w:rFonts w:ascii="Calibri" w:hAnsi="Calibri" w:cs="Calibri"/>
                  <w:color w:val="0070C0"/>
                </w:rPr>
                <w:t>DNP Project Topic Approval Form</w:t>
              </w:r>
            </w:hyperlink>
            <w:r w:rsidR="00215150" w:rsidRPr="003E46B9">
              <w:rPr>
                <w:rStyle w:val="Hyperlink"/>
                <w:rFonts w:ascii="Calibri" w:hAnsi="Calibri" w:cs="Calibri"/>
                <w:color w:val="0070C0"/>
              </w:rPr>
              <w:t xml:space="preserve">. </w:t>
            </w:r>
            <w:r w:rsidR="00215150">
              <w:rPr>
                <w:rFonts w:ascii="Calibri" w:hAnsi="Calibri" w:cs="Calibri"/>
              </w:rPr>
              <w:t xml:space="preserve">It will route for their signature and placed in your student file. </w:t>
            </w:r>
          </w:p>
          <w:p w14:paraId="440ECC6C" w14:textId="77777777" w:rsidR="00215150" w:rsidRDefault="00215150" w:rsidP="00E75626">
            <w:pPr>
              <w:kinsoku w:val="0"/>
              <w:overflowPunct w:val="0"/>
              <w:autoSpaceDE w:val="0"/>
              <w:autoSpaceDN w:val="0"/>
              <w:adjustRightInd w:val="0"/>
              <w:spacing w:line="224" w:lineRule="exact"/>
              <w:rPr>
                <w:rFonts w:ascii="Calibri" w:hAnsi="Calibri" w:cs="Calibri"/>
              </w:rPr>
            </w:pPr>
          </w:p>
          <w:p w14:paraId="5CDFA588" w14:textId="77777777" w:rsidR="00E12E05" w:rsidRDefault="00E12E05" w:rsidP="0031257F">
            <w:pPr>
              <w:kinsoku w:val="0"/>
              <w:overflowPunct w:val="0"/>
              <w:autoSpaceDE w:val="0"/>
              <w:autoSpaceDN w:val="0"/>
              <w:adjustRightInd w:val="0"/>
              <w:spacing w:line="224" w:lineRule="exact"/>
              <w:rPr>
                <w:u w:val="single"/>
              </w:rPr>
            </w:pPr>
          </w:p>
          <w:p w14:paraId="0A81F0F0" w14:textId="77777777" w:rsidR="00E12E05" w:rsidRDefault="00E12E05" w:rsidP="0031257F">
            <w:pPr>
              <w:kinsoku w:val="0"/>
              <w:overflowPunct w:val="0"/>
              <w:autoSpaceDE w:val="0"/>
              <w:autoSpaceDN w:val="0"/>
              <w:adjustRightInd w:val="0"/>
              <w:spacing w:line="224" w:lineRule="exact"/>
              <w:rPr>
                <w:u w:val="single"/>
              </w:rPr>
            </w:pPr>
          </w:p>
          <w:p w14:paraId="430A2E0C" w14:textId="77777777" w:rsidR="00F32EAF" w:rsidRDefault="00F32EAF" w:rsidP="0031257F">
            <w:pPr>
              <w:kinsoku w:val="0"/>
              <w:overflowPunct w:val="0"/>
              <w:autoSpaceDE w:val="0"/>
              <w:autoSpaceDN w:val="0"/>
              <w:adjustRightInd w:val="0"/>
              <w:spacing w:line="224" w:lineRule="exact"/>
              <w:rPr>
                <w:u w:val="single"/>
              </w:rPr>
            </w:pPr>
          </w:p>
          <w:p w14:paraId="13D10FC8" w14:textId="77777777" w:rsidR="00F32EAF" w:rsidRDefault="00F32EAF" w:rsidP="0031257F">
            <w:pPr>
              <w:kinsoku w:val="0"/>
              <w:overflowPunct w:val="0"/>
              <w:autoSpaceDE w:val="0"/>
              <w:autoSpaceDN w:val="0"/>
              <w:adjustRightInd w:val="0"/>
              <w:spacing w:line="224" w:lineRule="exact"/>
              <w:rPr>
                <w:u w:val="single"/>
              </w:rPr>
            </w:pPr>
          </w:p>
          <w:p w14:paraId="68DEDB2D" w14:textId="77777777" w:rsidR="00F32EAF" w:rsidRDefault="00F32EAF" w:rsidP="0031257F">
            <w:pPr>
              <w:kinsoku w:val="0"/>
              <w:overflowPunct w:val="0"/>
              <w:autoSpaceDE w:val="0"/>
              <w:autoSpaceDN w:val="0"/>
              <w:adjustRightInd w:val="0"/>
              <w:spacing w:line="224" w:lineRule="exact"/>
              <w:rPr>
                <w:u w:val="single"/>
              </w:rPr>
            </w:pPr>
          </w:p>
          <w:p w14:paraId="1E5CA340" w14:textId="77777777" w:rsidR="00F32EAF" w:rsidRDefault="00F32EAF" w:rsidP="0031257F">
            <w:pPr>
              <w:kinsoku w:val="0"/>
              <w:overflowPunct w:val="0"/>
              <w:autoSpaceDE w:val="0"/>
              <w:autoSpaceDN w:val="0"/>
              <w:adjustRightInd w:val="0"/>
              <w:spacing w:line="224" w:lineRule="exact"/>
              <w:rPr>
                <w:u w:val="single"/>
              </w:rPr>
            </w:pPr>
          </w:p>
          <w:p w14:paraId="3BA1E4B0" w14:textId="6E038C08" w:rsidR="00E12E05" w:rsidRPr="00E75626" w:rsidRDefault="00E12E05" w:rsidP="0031257F">
            <w:pPr>
              <w:kinsoku w:val="0"/>
              <w:overflowPunct w:val="0"/>
              <w:autoSpaceDE w:val="0"/>
              <w:autoSpaceDN w:val="0"/>
              <w:adjustRightInd w:val="0"/>
              <w:spacing w:line="224" w:lineRule="exact"/>
              <w:rPr>
                <w:u w:val="single"/>
              </w:rPr>
            </w:pPr>
          </w:p>
        </w:tc>
        <w:tc>
          <w:tcPr>
            <w:tcW w:w="1218" w:type="dxa"/>
          </w:tcPr>
          <w:p w14:paraId="05DB2C49" w14:textId="77777777" w:rsidR="004B4CF3" w:rsidRDefault="004B4CF3"/>
        </w:tc>
      </w:tr>
      <w:tr w:rsidR="00620189" w14:paraId="61038300" w14:textId="443EA7DD" w:rsidTr="00E31EBE">
        <w:tc>
          <w:tcPr>
            <w:tcW w:w="1822" w:type="dxa"/>
          </w:tcPr>
          <w:p w14:paraId="6E317525" w14:textId="2C09C2F7" w:rsidR="00515144" w:rsidRPr="00515144" w:rsidRDefault="00515144">
            <w:pPr>
              <w:rPr>
                <w:b/>
                <w:bCs/>
              </w:rPr>
            </w:pPr>
            <w:r>
              <w:rPr>
                <w:b/>
                <w:bCs/>
              </w:rPr>
              <w:lastRenderedPageBreak/>
              <w:t>In preparation for</w:t>
            </w:r>
          </w:p>
          <w:p w14:paraId="67E8D99B" w14:textId="77777777" w:rsidR="004B4CF3" w:rsidRDefault="0031257F">
            <w:r w:rsidRPr="00515144">
              <w:rPr>
                <w:b/>
                <w:bCs/>
              </w:rPr>
              <w:t>NURS783 –</w:t>
            </w:r>
            <w:r>
              <w:t xml:space="preserve"> Clinical Project Immersion and Proposal Development</w:t>
            </w:r>
          </w:p>
          <w:p w14:paraId="3C2F2ECC" w14:textId="77777777" w:rsidR="00515144" w:rsidRDefault="00515144"/>
          <w:p w14:paraId="33E51397" w14:textId="6AF10A90" w:rsidR="00515144" w:rsidRDefault="00515144"/>
        </w:tc>
        <w:tc>
          <w:tcPr>
            <w:tcW w:w="2876" w:type="dxa"/>
          </w:tcPr>
          <w:p w14:paraId="0846754E" w14:textId="77777777" w:rsidR="004B4CF3" w:rsidRDefault="0031257F">
            <w:r>
              <w:t>NURS 783 is a clinical course for DNP students. These are typically indirect clinical hours, completed at the site where you will complete your DNP Project. At the end of this course, you will complete your DNP Project Proposal Defense. (</w:t>
            </w:r>
            <w:proofErr w:type="gramStart"/>
            <w:r>
              <w:t>see</w:t>
            </w:r>
            <w:proofErr w:type="gramEnd"/>
            <w:r>
              <w:t xml:space="preserve"> below – DNP Proposal Defense)</w:t>
            </w:r>
          </w:p>
          <w:p w14:paraId="614D0725" w14:textId="77777777" w:rsidR="00FB006F" w:rsidRDefault="00FB006F"/>
          <w:p w14:paraId="1F2D9243" w14:textId="4531373F" w:rsidR="00FB006F" w:rsidRDefault="007F33C9">
            <w:r>
              <w:t>Fully approved CASE f</w:t>
            </w:r>
            <w:r w:rsidR="00FB006F">
              <w:t>orms are required prior to completing any (indirect) clinical hours in NURS783.  Once submitted by the student, CASE forms are approved by the Program Director, the clinical site, and the selected preceptor / outside committee member</w:t>
            </w:r>
            <w:r w:rsidR="008962CA">
              <w:t>.</w:t>
            </w:r>
          </w:p>
          <w:p w14:paraId="6A12F7F7" w14:textId="77777777" w:rsidR="008962CA" w:rsidRDefault="008962CA">
            <w:r>
              <w:t>Clinical clearance is also required.</w:t>
            </w:r>
          </w:p>
          <w:p w14:paraId="762D5B53" w14:textId="732C1877" w:rsidR="00F325AA" w:rsidRDefault="00F325AA"/>
        </w:tc>
        <w:tc>
          <w:tcPr>
            <w:tcW w:w="4413" w:type="dxa"/>
          </w:tcPr>
          <w:p w14:paraId="5CB2121D" w14:textId="77777777" w:rsidR="001B7A72" w:rsidRDefault="001B7A72" w:rsidP="001B7A72">
            <w:pPr>
              <w:rPr>
                <w:u w:val="single"/>
              </w:rPr>
            </w:pPr>
            <w:r>
              <w:rPr>
                <w:u w:val="single"/>
              </w:rPr>
              <w:t>During NURS 819 in the Summer:</w:t>
            </w:r>
          </w:p>
          <w:p w14:paraId="69108F0F" w14:textId="5C7F0451" w:rsidR="0031257F" w:rsidRPr="00A92CBB" w:rsidRDefault="001B7A72" w:rsidP="00C3773A">
            <w:pPr>
              <w:rPr>
                <w:b/>
                <w:bCs/>
              </w:rPr>
            </w:pPr>
            <w:r w:rsidRPr="001B7A72">
              <w:t>a. A</w:t>
            </w:r>
            <w:r w:rsidR="0031257F" w:rsidRPr="001B7A72">
              <w:t>s soon as you have identified your clinical site and outside committee member</w:t>
            </w:r>
            <w:r w:rsidR="00C3773A">
              <w:t>, y</w:t>
            </w:r>
            <w:r w:rsidR="0031257F">
              <w:t xml:space="preserve">ou MUST complete a </w:t>
            </w:r>
            <w:r w:rsidR="0031257F" w:rsidRPr="00A92CBB">
              <w:rPr>
                <w:b/>
                <w:bCs/>
              </w:rPr>
              <w:t>Clinical Agreement for Student Experience (CASE) form</w:t>
            </w:r>
          </w:p>
          <w:p w14:paraId="6A72B1C4" w14:textId="2502C7AE" w:rsidR="0031257F" w:rsidRDefault="0031257F" w:rsidP="00FB006F">
            <w:pPr>
              <w:pStyle w:val="BodyText"/>
              <w:kinsoku w:val="0"/>
              <w:overflowPunct w:val="0"/>
              <w:spacing w:line="259" w:lineRule="auto"/>
              <w:ind w:right="116"/>
            </w:pPr>
            <w:r w:rsidRPr="00A92CBB">
              <w:rPr>
                <w:b/>
                <w:bCs/>
              </w:rPr>
              <w:t>electronically.</w:t>
            </w:r>
            <w:r w:rsidR="00526772" w:rsidRPr="00A92CBB">
              <w:rPr>
                <w:b/>
                <w:bCs/>
              </w:rPr>
              <w:t xml:space="preserve"> </w:t>
            </w:r>
            <w:r w:rsidR="00A0627A">
              <w:t xml:space="preserve">Instructions will be posted </w:t>
            </w:r>
            <w:proofErr w:type="gramStart"/>
            <w:r w:rsidR="00526772">
              <w:t>in</w:t>
            </w:r>
            <w:proofErr w:type="gramEnd"/>
            <w:r w:rsidR="00526772">
              <w:t xml:space="preserve"> your </w:t>
            </w:r>
            <w:r w:rsidR="003E00A0">
              <w:t>N</w:t>
            </w:r>
            <w:r w:rsidR="00A0627A">
              <w:t xml:space="preserve">URS </w:t>
            </w:r>
            <w:r w:rsidR="003E00A0">
              <w:t>819 Bb course.</w:t>
            </w:r>
            <w:r>
              <w:rPr>
                <w:spacing w:val="40"/>
              </w:rPr>
              <w:t xml:space="preserve"> </w:t>
            </w:r>
            <w:r>
              <w:t>You will include your</w:t>
            </w:r>
            <w:r>
              <w:rPr>
                <w:spacing w:val="-1"/>
              </w:rPr>
              <w:t xml:space="preserve"> </w:t>
            </w:r>
            <w:r>
              <w:t>clinical preceptor’s information and the site information on the form. Typically, the preceptor</w:t>
            </w:r>
            <w:r>
              <w:rPr>
                <w:spacing w:val="-1"/>
              </w:rPr>
              <w:t xml:space="preserve"> </w:t>
            </w:r>
            <w:r>
              <w:t>for NURS 783 is</w:t>
            </w:r>
            <w:r>
              <w:rPr>
                <w:spacing w:val="-1"/>
              </w:rPr>
              <w:t xml:space="preserve"> </w:t>
            </w:r>
            <w:r>
              <w:t>the outside DNP Committee member.</w:t>
            </w:r>
          </w:p>
          <w:p w14:paraId="45156654" w14:textId="6A852C84" w:rsidR="008962CA" w:rsidRPr="0031257F" w:rsidRDefault="00BA15F6" w:rsidP="00FB006F">
            <w:pPr>
              <w:pStyle w:val="BodyText"/>
              <w:kinsoku w:val="0"/>
              <w:overflowPunct w:val="0"/>
              <w:spacing w:line="259" w:lineRule="auto"/>
              <w:ind w:right="116"/>
            </w:pPr>
            <w:r>
              <w:t xml:space="preserve">b. </w:t>
            </w:r>
            <w:r w:rsidR="008962CA">
              <w:t>Respond to any requests from your graduate advisor and/or your clinical site regarding clinical clearance requirements</w:t>
            </w:r>
            <w:r w:rsidR="00AD74E6">
              <w:t>.</w:t>
            </w:r>
          </w:p>
        </w:tc>
        <w:tc>
          <w:tcPr>
            <w:tcW w:w="1218" w:type="dxa"/>
          </w:tcPr>
          <w:p w14:paraId="32BA9DBB" w14:textId="77777777" w:rsidR="004B4CF3" w:rsidRDefault="004B4CF3"/>
        </w:tc>
      </w:tr>
      <w:tr w:rsidR="00620189" w14:paraId="5871E3B2" w14:textId="77777777" w:rsidTr="00E31EBE">
        <w:tc>
          <w:tcPr>
            <w:tcW w:w="1822" w:type="dxa"/>
          </w:tcPr>
          <w:p w14:paraId="0761425F" w14:textId="3CBF14D5" w:rsidR="00FB006F" w:rsidRPr="00FB006F" w:rsidRDefault="00FB006F">
            <w:r>
              <w:t xml:space="preserve">DNP </w:t>
            </w:r>
            <w:r w:rsidR="00AA6153">
              <w:t xml:space="preserve">Scholarly Project </w:t>
            </w:r>
            <w:r>
              <w:t>Proposal Defense</w:t>
            </w:r>
          </w:p>
        </w:tc>
        <w:tc>
          <w:tcPr>
            <w:tcW w:w="2876" w:type="dxa"/>
          </w:tcPr>
          <w:p w14:paraId="5FA2C1F3" w14:textId="0756A295" w:rsidR="005B06C2" w:rsidRDefault="005B06C2" w:rsidP="00813525">
            <w:r>
              <w:t>The Proposal Defense is a verbal presentation of the proposed project after the written proposal has been approved by the DNP Committee. A</w:t>
            </w:r>
            <w:r>
              <w:rPr>
                <w:spacing w:val="-2"/>
              </w:rPr>
              <w:t xml:space="preserve"> </w:t>
            </w:r>
            <w:r>
              <w:t>template for</w:t>
            </w:r>
            <w:r>
              <w:rPr>
                <w:spacing w:val="-1"/>
              </w:rPr>
              <w:t xml:space="preserve"> </w:t>
            </w:r>
            <w:r>
              <w:t xml:space="preserve">the proposal defense presentation is posted on the </w:t>
            </w:r>
            <w:r w:rsidRPr="00DD5F0D">
              <w:rPr>
                <w:highlight w:val="yellow"/>
              </w:rPr>
              <w:t>DNP Virtual Community.</w:t>
            </w:r>
            <w:r>
              <w:t xml:space="preserve"> </w:t>
            </w:r>
            <w:r w:rsidRPr="00DD5F0D">
              <w:rPr>
                <w:highlight w:val="yellow"/>
              </w:rPr>
              <w:t>See the process</w:t>
            </w:r>
            <w:r w:rsidRPr="00DD5F0D">
              <w:rPr>
                <w:spacing w:val="-1"/>
                <w:highlight w:val="yellow"/>
              </w:rPr>
              <w:t xml:space="preserve"> </w:t>
            </w:r>
            <w:r w:rsidRPr="00DD5F0D">
              <w:rPr>
                <w:highlight w:val="yellow"/>
              </w:rPr>
              <w:t xml:space="preserve">listed under the </w:t>
            </w:r>
            <w:r w:rsidRPr="00FC1967">
              <w:rPr>
                <w:highlight w:val="yellow"/>
              </w:rPr>
              <w:t>DNP</w:t>
            </w:r>
            <w:r w:rsidRPr="00FC1967">
              <w:rPr>
                <w:spacing w:val="-1"/>
                <w:highlight w:val="yellow"/>
              </w:rPr>
              <w:t xml:space="preserve"> </w:t>
            </w:r>
            <w:r w:rsidRPr="00FC1967">
              <w:rPr>
                <w:highlight w:val="yellow"/>
              </w:rPr>
              <w:t>Project</w:t>
            </w:r>
            <w:r w:rsidRPr="00FC1967">
              <w:rPr>
                <w:spacing w:val="-1"/>
                <w:highlight w:val="yellow"/>
              </w:rPr>
              <w:t xml:space="preserve"> </w:t>
            </w:r>
            <w:r w:rsidRPr="00FC1967">
              <w:rPr>
                <w:highlight w:val="yellow"/>
              </w:rPr>
              <w:t>Information tab, Proposal Defense Procedure fol</w:t>
            </w:r>
            <w:r w:rsidRPr="00DD5F0D">
              <w:rPr>
                <w:highlight w:val="yellow"/>
              </w:rPr>
              <w:t>der.</w:t>
            </w:r>
            <w:r>
              <w:t xml:space="preserve"> </w:t>
            </w:r>
          </w:p>
          <w:p w14:paraId="30CB11FE" w14:textId="77777777" w:rsidR="00DD5F0D" w:rsidRDefault="00DD5F0D" w:rsidP="00813525">
            <w:pPr>
              <w:rPr>
                <w:b/>
                <w:bCs/>
              </w:rPr>
            </w:pPr>
          </w:p>
          <w:p w14:paraId="6D2CD11A" w14:textId="77777777" w:rsidR="00FB006F" w:rsidRDefault="00DD5F0D" w:rsidP="007F1C88">
            <w:pPr>
              <w:rPr>
                <w:b/>
                <w:bCs/>
              </w:rPr>
            </w:pPr>
            <w:r>
              <w:rPr>
                <w:b/>
                <w:bCs/>
              </w:rPr>
              <w:t>N</w:t>
            </w:r>
            <w:r w:rsidR="005B06C2">
              <w:rPr>
                <w:b/>
                <w:bCs/>
              </w:rPr>
              <w:t xml:space="preserve">ote: </w:t>
            </w:r>
            <w:r w:rsidR="005B06C2">
              <w:t>The student cannot proceed with the proposal defense unless the DPOS, Doctoral Topic Approval form</w:t>
            </w:r>
            <w:r>
              <w:t>,</w:t>
            </w:r>
            <w:r w:rsidR="005B06C2">
              <w:t xml:space="preserve"> and the </w:t>
            </w:r>
            <w:r>
              <w:t>G-</w:t>
            </w:r>
            <w:r w:rsidR="005B06C2">
              <w:t xml:space="preserve">DCA form are complete and in the student’s file. </w:t>
            </w:r>
          </w:p>
          <w:p w14:paraId="393BE365" w14:textId="4436FF71" w:rsidR="007F1C88" w:rsidRDefault="007F1C88" w:rsidP="007F1C88"/>
        </w:tc>
        <w:tc>
          <w:tcPr>
            <w:tcW w:w="4413" w:type="dxa"/>
          </w:tcPr>
          <w:p w14:paraId="3D48A9A8" w14:textId="77777777" w:rsidR="007F1C88" w:rsidRPr="003D09EA" w:rsidRDefault="007F1C88" w:rsidP="007F1C88">
            <w:pPr>
              <w:rPr>
                <w:u w:val="single"/>
              </w:rPr>
            </w:pPr>
            <w:r w:rsidRPr="003D09EA">
              <w:rPr>
                <w:u w:val="single"/>
              </w:rPr>
              <w:t>During NURS 783 in the Fall or Spring:</w:t>
            </w:r>
          </w:p>
          <w:p w14:paraId="27A171DE" w14:textId="77777777" w:rsidR="007F1C88" w:rsidRDefault="007F1C88" w:rsidP="007F1C88">
            <w:r>
              <w:t xml:space="preserve">a. Detailed instructions are provided </w:t>
            </w:r>
            <w:proofErr w:type="gramStart"/>
            <w:r>
              <w:t>within</w:t>
            </w:r>
            <w:proofErr w:type="gramEnd"/>
            <w:r>
              <w:t xml:space="preserve"> the course. </w:t>
            </w:r>
          </w:p>
          <w:p w14:paraId="5BB2122B" w14:textId="44AF7392" w:rsidR="007425CF" w:rsidRDefault="007F1C88" w:rsidP="007F1C88">
            <w:pPr>
              <w:rPr>
                <w:b/>
                <w:bCs/>
              </w:rPr>
            </w:pPr>
            <w:r>
              <w:t xml:space="preserve">b. </w:t>
            </w:r>
            <w:r w:rsidR="007425CF" w:rsidRPr="00BC322D">
              <w:rPr>
                <w:b/>
                <w:bCs/>
              </w:rPr>
              <w:t xml:space="preserve">The DNP Proposal Defense must take place </w:t>
            </w:r>
            <w:r w:rsidR="007425CF">
              <w:rPr>
                <w:b/>
                <w:bCs/>
              </w:rPr>
              <w:t>before you can begin</w:t>
            </w:r>
            <w:r w:rsidR="007425CF" w:rsidRPr="00BC322D">
              <w:rPr>
                <w:b/>
                <w:bCs/>
              </w:rPr>
              <w:t xml:space="preserve"> the implementation of the DNP Project.</w:t>
            </w:r>
          </w:p>
          <w:p w14:paraId="1D409F41" w14:textId="64DE715A" w:rsidR="007F1C88" w:rsidRPr="00651B89" w:rsidRDefault="00777DE2" w:rsidP="007F1C88">
            <w:r>
              <w:t xml:space="preserve">c. </w:t>
            </w:r>
            <w:r w:rsidR="007F1C88">
              <w:t>If successful, you will move on to NURS897 for project implementation</w:t>
            </w:r>
            <w:r>
              <w:t xml:space="preserve"> and evaluation, which </w:t>
            </w:r>
            <w:proofErr w:type="gramStart"/>
            <w:r w:rsidR="007F1C88">
              <w:t>is taken</w:t>
            </w:r>
            <w:proofErr w:type="gramEnd"/>
            <w:r w:rsidR="007F1C88">
              <w:t xml:space="preserve"> over 2-3 semesters, depending on your plan of study.  </w:t>
            </w:r>
          </w:p>
          <w:p w14:paraId="3F8D12B3" w14:textId="22133D76" w:rsidR="005B06C2" w:rsidRDefault="005B06C2"/>
          <w:p w14:paraId="498F6BF6" w14:textId="124A27AA" w:rsidR="005B06C2" w:rsidRDefault="00423882" w:rsidP="00A15A58">
            <w:r w:rsidRPr="00423882">
              <w:rPr>
                <w:b/>
                <w:bCs/>
              </w:rPr>
              <w:t>Note:</w:t>
            </w:r>
            <w:r>
              <w:t xml:space="preserve"> </w:t>
            </w:r>
            <w:r w:rsidR="00175A91">
              <w:t xml:space="preserve">If your chair’s assessment is that you are not ready to defend your proposal on the designated date, they </w:t>
            </w:r>
            <w:r w:rsidR="00115F4B">
              <w:t xml:space="preserve">will </w:t>
            </w:r>
            <w:r w:rsidR="00175A91">
              <w:t xml:space="preserve">require you to delay your proposal defense until additional preparation is completed.  </w:t>
            </w:r>
          </w:p>
        </w:tc>
        <w:tc>
          <w:tcPr>
            <w:tcW w:w="1218" w:type="dxa"/>
          </w:tcPr>
          <w:p w14:paraId="1E2DA724" w14:textId="77777777" w:rsidR="00FB006F" w:rsidRDefault="00FB006F"/>
        </w:tc>
      </w:tr>
      <w:tr w:rsidR="007762F9" w14:paraId="6E3B7046" w14:textId="77777777" w:rsidTr="00E31EBE">
        <w:tc>
          <w:tcPr>
            <w:tcW w:w="1822" w:type="dxa"/>
          </w:tcPr>
          <w:p w14:paraId="37BEEF1E" w14:textId="77777777" w:rsidR="007762F9" w:rsidRDefault="007762F9" w:rsidP="007762F9">
            <w:proofErr w:type="spellStart"/>
            <w:r>
              <w:lastRenderedPageBreak/>
              <w:t>eIRB</w:t>
            </w:r>
            <w:proofErr w:type="spellEnd"/>
          </w:p>
          <w:p w14:paraId="32E82BF7" w14:textId="77777777" w:rsidR="007762F9" w:rsidRDefault="007762F9" w:rsidP="007762F9"/>
          <w:p w14:paraId="435C4489" w14:textId="0FEB62F3" w:rsidR="007762F9" w:rsidRDefault="007762F9" w:rsidP="007762F9">
            <w:r>
              <w:t>(Institutional Review Board)</w:t>
            </w:r>
          </w:p>
        </w:tc>
        <w:tc>
          <w:tcPr>
            <w:tcW w:w="2876" w:type="dxa"/>
          </w:tcPr>
          <w:p w14:paraId="543FAAF0" w14:textId="4723DA6F" w:rsidR="007762F9" w:rsidRDefault="007762F9" w:rsidP="007762F9">
            <w:r>
              <w:t xml:space="preserve">Evidence is required that protection of human subjects has been considered in the planning of a DNP project. </w:t>
            </w:r>
            <w:r>
              <w:rPr>
                <w:u w:val="single"/>
              </w:rPr>
              <w:t xml:space="preserve">In most cases, </w:t>
            </w:r>
            <w:r>
              <w:t>DNP projects do not involve human subjects</w:t>
            </w:r>
            <w:r w:rsidR="006E6DED">
              <w:t xml:space="preserve"> and therefore </w:t>
            </w:r>
            <w:r>
              <w:t xml:space="preserve">do not require full IRB review. However, there does need to be documentation that a project has been </w:t>
            </w:r>
            <w:r w:rsidR="00111910">
              <w:t xml:space="preserve">submitted to </w:t>
            </w:r>
            <w:proofErr w:type="spellStart"/>
            <w:r w:rsidR="00111910">
              <w:t>eIRB</w:t>
            </w:r>
            <w:proofErr w:type="spellEnd"/>
            <w:r w:rsidR="00111910">
              <w:t xml:space="preserve"> </w:t>
            </w:r>
            <w:r>
              <w:t>and (does) or (does not) require IRB review.</w:t>
            </w:r>
          </w:p>
          <w:p w14:paraId="298DAEE7" w14:textId="77777777" w:rsidR="007762F9" w:rsidRDefault="007762F9" w:rsidP="007762F9"/>
          <w:p w14:paraId="45BE2678" w14:textId="77777777" w:rsidR="007762F9" w:rsidRDefault="007762F9" w:rsidP="00B5555C"/>
        </w:tc>
        <w:tc>
          <w:tcPr>
            <w:tcW w:w="4413" w:type="dxa"/>
          </w:tcPr>
          <w:p w14:paraId="3A6DF99F" w14:textId="77777777" w:rsidR="004064AB" w:rsidRPr="003D09EA" w:rsidRDefault="004064AB" w:rsidP="004064AB">
            <w:pPr>
              <w:rPr>
                <w:u w:val="single"/>
              </w:rPr>
            </w:pPr>
            <w:r w:rsidRPr="003D09EA">
              <w:rPr>
                <w:u w:val="single"/>
              </w:rPr>
              <w:t>During NURS 783 in the Fall or Spring:</w:t>
            </w:r>
          </w:p>
          <w:p w14:paraId="74639619" w14:textId="3CD5B3CC" w:rsidR="004064AB" w:rsidRDefault="004064AB" w:rsidP="007762F9">
            <w:r>
              <w:t xml:space="preserve">a. </w:t>
            </w:r>
            <w:r w:rsidR="00C462DF">
              <w:t>This submission is addressed in NURS783 and occurs no later than the beginning of NURS897.</w:t>
            </w:r>
          </w:p>
          <w:p w14:paraId="7DADE61F" w14:textId="766E0316" w:rsidR="00C83A2C" w:rsidRDefault="00C83A2C" w:rsidP="007762F9">
            <w:r>
              <w:t xml:space="preserve">b. </w:t>
            </w:r>
            <w:r w:rsidR="00ED5AC0">
              <w:t>You</w:t>
            </w:r>
            <w:r>
              <w:t xml:space="preserve"> should inquire if </w:t>
            </w:r>
            <w:r w:rsidR="00ED5AC0">
              <w:t>your</w:t>
            </w:r>
            <w:r>
              <w:t xml:space="preserve"> project site has a</w:t>
            </w:r>
            <w:r w:rsidR="00A74B1B">
              <w:t>n IRB department. If so, preference is to submit with the project site’s IRB</w:t>
            </w:r>
            <w:r w:rsidR="00686C6A">
              <w:t xml:space="preserve"> for review. </w:t>
            </w:r>
          </w:p>
          <w:p w14:paraId="139277FD" w14:textId="0BCF5AAC" w:rsidR="00686C6A" w:rsidRDefault="00686C6A" w:rsidP="007762F9">
            <w:r>
              <w:t xml:space="preserve">c. If the project site does not have an IRB department, </w:t>
            </w:r>
            <w:r w:rsidR="00ED5AC0">
              <w:t>you</w:t>
            </w:r>
            <w:r>
              <w:t xml:space="preserve"> will </w:t>
            </w:r>
            <w:r w:rsidR="00B5555C">
              <w:t>submit it</w:t>
            </w:r>
            <w:r>
              <w:t xml:space="preserve"> to USC’s IRB for review. </w:t>
            </w:r>
          </w:p>
          <w:p w14:paraId="7404BB47" w14:textId="3E7FBB47" w:rsidR="00686C6A" w:rsidRDefault="00686C6A" w:rsidP="007762F9">
            <w:r>
              <w:t xml:space="preserve">d. Some project sites require submission to their </w:t>
            </w:r>
            <w:r w:rsidR="004D71AD">
              <w:t xml:space="preserve">IRB </w:t>
            </w:r>
            <w:r w:rsidR="004D71AD" w:rsidRPr="008D4AE7">
              <w:rPr>
                <w:u w:val="single"/>
              </w:rPr>
              <w:t>and</w:t>
            </w:r>
            <w:r w:rsidR="004D71AD" w:rsidRPr="008D4AE7">
              <w:t xml:space="preserve"> </w:t>
            </w:r>
            <w:r w:rsidR="004D71AD">
              <w:t xml:space="preserve">USC IRB. Please find out your </w:t>
            </w:r>
            <w:r w:rsidR="008D4AE7">
              <w:t xml:space="preserve">project site’s requirement. </w:t>
            </w:r>
          </w:p>
          <w:p w14:paraId="0E781E2B" w14:textId="77777777" w:rsidR="007762F9" w:rsidRDefault="007762F9" w:rsidP="007762F9"/>
          <w:p w14:paraId="781F17A9" w14:textId="516DBA16" w:rsidR="00B5555C" w:rsidRPr="00B5555C" w:rsidRDefault="00B5555C" w:rsidP="00B5555C">
            <w:pPr>
              <w:rPr>
                <w:b/>
                <w:bCs/>
              </w:rPr>
            </w:pPr>
            <w:r w:rsidRPr="00B5555C">
              <w:rPr>
                <w:b/>
                <w:bCs/>
              </w:rPr>
              <w:t xml:space="preserve">Note: You cannot submit to IRB until </w:t>
            </w:r>
            <w:r w:rsidRPr="00B5555C">
              <w:rPr>
                <w:b/>
                <w:bCs/>
                <w:u w:val="single"/>
              </w:rPr>
              <w:t>after</w:t>
            </w:r>
            <w:r w:rsidRPr="00B5555C">
              <w:rPr>
                <w:b/>
                <w:bCs/>
              </w:rPr>
              <w:t xml:space="preserve"> a successful project proposal defense, and you cannot begin your project implementation until you have an IRB decision.</w:t>
            </w:r>
          </w:p>
          <w:p w14:paraId="2AD6A4A2" w14:textId="65EAE09E" w:rsidR="007762F9" w:rsidRPr="003D09EA" w:rsidRDefault="007762F9" w:rsidP="007762F9">
            <w:pPr>
              <w:rPr>
                <w:u w:val="single"/>
              </w:rPr>
            </w:pPr>
          </w:p>
        </w:tc>
        <w:tc>
          <w:tcPr>
            <w:tcW w:w="1218" w:type="dxa"/>
          </w:tcPr>
          <w:p w14:paraId="0776A8EE" w14:textId="77777777" w:rsidR="007762F9" w:rsidRDefault="007762F9" w:rsidP="007762F9"/>
        </w:tc>
      </w:tr>
      <w:tr w:rsidR="00620189" w14:paraId="4400F773" w14:textId="3C41DD9C" w:rsidTr="00E31EBE">
        <w:tc>
          <w:tcPr>
            <w:tcW w:w="1822" w:type="dxa"/>
          </w:tcPr>
          <w:p w14:paraId="57CE968B" w14:textId="64DFD2D4" w:rsidR="004B4CF3" w:rsidRPr="00CB1F9D" w:rsidRDefault="00FB006F">
            <w:r w:rsidRPr="00CB1F9D">
              <w:t>Doctoral Qualifying and Comprehensive Exam forms</w:t>
            </w:r>
          </w:p>
        </w:tc>
        <w:tc>
          <w:tcPr>
            <w:tcW w:w="2876" w:type="dxa"/>
          </w:tcPr>
          <w:p w14:paraId="0CA7656A" w14:textId="4943826C" w:rsidR="00554DBE" w:rsidRDefault="00554DBE" w:rsidP="00554DBE">
            <w:pPr>
              <w:rPr>
                <w:spacing w:val="-2"/>
              </w:rPr>
            </w:pPr>
            <w:r>
              <w:rPr>
                <w:spacing w:val="-2"/>
              </w:rPr>
              <w:t>The Graduate School requires a</w:t>
            </w:r>
            <w:r w:rsidRPr="002050E7">
              <w:rPr>
                <w:spacing w:val="-2"/>
              </w:rPr>
              <w:t xml:space="preserve">ll College of Nursing doctoral programs </w:t>
            </w:r>
            <w:r>
              <w:rPr>
                <w:spacing w:val="-2"/>
              </w:rPr>
              <w:t xml:space="preserve">have </w:t>
            </w:r>
            <w:r w:rsidRPr="002050E7">
              <w:rPr>
                <w:spacing w:val="-2"/>
              </w:rPr>
              <w:t xml:space="preserve">qualifying and comprehensive exams. Both exams have a written and an oral component which must be successfully passed. Qualifying exams and Comprehensive Exams are completed once the DNP student successfully completes the oral defense of their DNP Scholarly project and their </w:t>
            </w:r>
            <w:r>
              <w:rPr>
                <w:spacing w:val="-2"/>
              </w:rPr>
              <w:t>s</w:t>
            </w:r>
            <w:r w:rsidRPr="002050E7">
              <w:rPr>
                <w:spacing w:val="-2"/>
              </w:rPr>
              <w:t>cholarly project paper is approved by their comps committee. Students in some DNP programs may also be required to take exams in preparation for future certification examinations, as part of their program.</w:t>
            </w:r>
            <w:r w:rsidR="002B5172">
              <w:rPr>
                <w:spacing w:val="-2"/>
              </w:rPr>
              <w:t xml:space="preserve"> </w:t>
            </w:r>
            <w:r w:rsidR="002B5172">
              <w:rPr>
                <w:color w:val="000000"/>
              </w:rPr>
              <w:t>These forms</w:t>
            </w:r>
            <w:r w:rsidR="002B5172">
              <w:rPr>
                <w:color w:val="000000"/>
                <w:spacing w:val="-1"/>
              </w:rPr>
              <w:t xml:space="preserve"> </w:t>
            </w:r>
            <w:r w:rsidR="002B5172">
              <w:rPr>
                <w:color w:val="000000"/>
              </w:rPr>
              <w:t xml:space="preserve">are required for </w:t>
            </w:r>
            <w:r w:rsidR="002B5172">
              <w:rPr>
                <w:spacing w:val="-2"/>
              </w:rPr>
              <w:t>graduation.</w:t>
            </w:r>
          </w:p>
          <w:p w14:paraId="2C7CA349" w14:textId="77777777" w:rsidR="007E356F" w:rsidRDefault="007E356F"/>
          <w:p w14:paraId="64F1F66C" w14:textId="77777777" w:rsidR="008E79F2" w:rsidRDefault="008E79F2"/>
          <w:p w14:paraId="35D72F8E" w14:textId="77777777" w:rsidR="00A464E6" w:rsidRDefault="00A464E6"/>
          <w:p w14:paraId="2B7237F3" w14:textId="21A7E5CE" w:rsidR="00A464E6" w:rsidRDefault="00A464E6"/>
        </w:tc>
        <w:tc>
          <w:tcPr>
            <w:tcW w:w="4413" w:type="dxa"/>
          </w:tcPr>
          <w:p w14:paraId="0329FE5D" w14:textId="3A5187BA" w:rsidR="00E2269B" w:rsidRPr="00BD5911" w:rsidRDefault="000777D1" w:rsidP="00E2269B">
            <w:pPr>
              <w:rPr>
                <w:b/>
                <w:bCs/>
              </w:rPr>
            </w:pPr>
            <w:r w:rsidRPr="000777D1">
              <w:rPr>
                <w:b/>
                <w:bCs/>
              </w:rPr>
              <w:t>The DNP Scholarly Project defense serves</w:t>
            </w:r>
            <w:r w:rsidRPr="000777D1">
              <w:rPr>
                <w:b/>
                <w:bCs/>
                <w:spacing w:val="-1"/>
              </w:rPr>
              <w:t xml:space="preserve"> </w:t>
            </w:r>
            <w:r w:rsidRPr="000777D1">
              <w:rPr>
                <w:b/>
                <w:bCs/>
              </w:rPr>
              <w:t>as</w:t>
            </w:r>
            <w:r w:rsidRPr="000777D1">
              <w:rPr>
                <w:b/>
                <w:bCs/>
                <w:spacing w:val="-1"/>
              </w:rPr>
              <w:t xml:space="preserve"> </w:t>
            </w:r>
            <w:r w:rsidRPr="000777D1">
              <w:rPr>
                <w:b/>
                <w:bCs/>
              </w:rPr>
              <w:t xml:space="preserve">the Doctoral </w:t>
            </w:r>
            <w:r w:rsidR="000648A7" w:rsidRPr="000777D1">
              <w:rPr>
                <w:b/>
                <w:bCs/>
              </w:rPr>
              <w:t xml:space="preserve">Qualifying </w:t>
            </w:r>
            <w:r w:rsidR="000648A7">
              <w:rPr>
                <w:b/>
                <w:bCs/>
              </w:rPr>
              <w:t xml:space="preserve">and </w:t>
            </w:r>
            <w:r w:rsidRPr="000777D1">
              <w:rPr>
                <w:b/>
                <w:bCs/>
              </w:rPr>
              <w:t>Comprehensive Exam</w:t>
            </w:r>
            <w:r w:rsidR="00E2269B">
              <w:rPr>
                <w:b/>
                <w:bCs/>
              </w:rPr>
              <w:t>s</w:t>
            </w:r>
            <w:r w:rsidRPr="000777D1">
              <w:rPr>
                <w:b/>
                <w:bCs/>
              </w:rPr>
              <w:t>.</w:t>
            </w:r>
            <w:r w:rsidR="00E2269B" w:rsidRPr="00BD5911">
              <w:rPr>
                <w:b/>
                <w:bCs/>
              </w:rPr>
              <w:t xml:space="preserve"> (No </w:t>
            </w:r>
            <w:r w:rsidR="00E2269B">
              <w:rPr>
                <w:b/>
                <w:bCs/>
              </w:rPr>
              <w:t xml:space="preserve">additional </w:t>
            </w:r>
            <w:r w:rsidR="00E2269B" w:rsidRPr="00BD5911">
              <w:rPr>
                <w:b/>
                <w:bCs/>
              </w:rPr>
              <w:t>student actions</w:t>
            </w:r>
            <w:r w:rsidR="00E2269B">
              <w:rPr>
                <w:b/>
                <w:bCs/>
              </w:rPr>
              <w:t xml:space="preserve"> are</w:t>
            </w:r>
            <w:r w:rsidR="00E2269B" w:rsidRPr="00BD5911">
              <w:rPr>
                <w:b/>
                <w:bCs/>
              </w:rPr>
              <w:t xml:space="preserve"> required)</w:t>
            </w:r>
          </w:p>
          <w:p w14:paraId="7A15AB59" w14:textId="77777777" w:rsidR="00AF5186" w:rsidRDefault="00AF5186" w:rsidP="00BD5911">
            <w:pPr>
              <w:rPr>
                <w:spacing w:val="-2"/>
              </w:rPr>
            </w:pPr>
          </w:p>
          <w:p w14:paraId="53B48134" w14:textId="7B6DDBB1" w:rsidR="00AF5186" w:rsidRPr="007271F1" w:rsidRDefault="00851EDF" w:rsidP="00AF5186">
            <w:r>
              <w:rPr>
                <w:color w:val="000000"/>
                <w:spacing w:val="-1"/>
              </w:rPr>
              <w:t>Upon successful DNP Scholarly Project defense, t</w:t>
            </w:r>
            <w:r w:rsidR="00AF5186">
              <w:rPr>
                <w:color w:val="000000"/>
              </w:rPr>
              <w:t>hese forms will be completed by</w:t>
            </w:r>
            <w:r w:rsidR="00AF5186">
              <w:rPr>
                <w:color w:val="000000"/>
                <w:spacing w:val="-1"/>
              </w:rPr>
              <w:t xml:space="preserve"> </w:t>
            </w:r>
            <w:r w:rsidR="00AF5186">
              <w:rPr>
                <w:color w:val="000000"/>
              </w:rPr>
              <w:t>the</w:t>
            </w:r>
            <w:r w:rsidR="00AF5186">
              <w:rPr>
                <w:color w:val="000000"/>
                <w:spacing w:val="-1"/>
              </w:rPr>
              <w:t xml:space="preserve"> </w:t>
            </w:r>
            <w:r w:rsidR="00AF5186">
              <w:rPr>
                <w:color w:val="000000"/>
              </w:rPr>
              <w:t>DNP Graduate Student Services Advisor</w:t>
            </w:r>
            <w:r w:rsidR="00AF5186">
              <w:rPr>
                <w:color w:val="000000"/>
                <w:spacing w:val="-1"/>
              </w:rPr>
              <w:t xml:space="preserve"> </w:t>
            </w:r>
            <w:r w:rsidR="00AF5186">
              <w:rPr>
                <w:color w:val="000000"/>
              </w:rPr>
              <w:t>by</w:t>
            </w:r>
            <w:r w:rsidR="00AF5186">
              <w:rPr>
                <w:color w:val="000000"/>
                <w:spacing w:val="-1"/>
              </w:rPr>
              <w:t xml:space="preserve"> </w:t>
            </w:r>
            <w:r w:rsidR="00AF5186">
              <w:rPr>
                <w:color w:val="000000"/>
              </w:rPr>
              <w:t>obtaining signatures from</w:t>
            </w:r>
            <w:r w:rsidR="00AF5186">
              <w:rPr>
                <w:color w:val="000000"/>
                <w:spacing w:val="-1"/>
              </w:rPr>
              <w:t xml:space="preserve"> </w:t>
            </w:r>
            <w:r w:rsidR="00AF5186">
              <w:rPr>
                <w:color w:val="000000"/>
              </w:rPr>
              <w:t>the</w:t>
            </w:r>
            <w:r w:rsidR="00AF5186">
              <w:rPr>
                <w:color w:val="000000"/>
                <w:spacing w:val="-1"/>
              </w:rPr>
              <w:t xml:space="preserve"> </w:t>
            </w:r>
            <w:r w:rsidR="00AF5186">
              <w:rPr>
                <w:color w:val="000000"/>
              </w:rPr>
              <w:t>DNP Committee Chair</w:t>
            </w:r>
            <w:r w:rsidR="00AF5186">
              <w:rPr>
                <w:color w:val="000000"/>
                <w:spacing w:val="-3"/>
              </w:rPr>
              <w:t xml:space="preserve"> </w:t>
            </w:r>
            <w:r w:rsidR="00AF5186">
              <w:rPr>
                <w:color w:val="000000"/>
              </w:rPr>
              <w:t>and</w:t>
            </w:r>
            <w:r w:rsidR="00AF5186">
              <w:rPr>
                <w:color w:val="000000"/>
                <w:spacing w:val="-2"/>
              </w:rPr>
              <w:t xml:space="preserve"> </w:t>
            </w:r>
            <w:r w:rsidR="00AF5186">
              <w:rPr>
                <w:color w:val="000000"/>
              </w:rPr>
              <w:t>the</w:t>
            </w:r>
            <w:r w:rsidR="00AF5186">
              <w:rPr>
                <w:color w:val="000000"/>
                <w:spacing w:val="-1"/>
              </w:rPr>
              <w:t xml:space="preserve"> </w:t>
            </w:r>
            <w:r w:rsidR="00AF5186">
              <w:rPr>
                <w:color w:val="000000"/>
              </w:rPr>
              <w:t>Associate Dean</w:t>
            </w:r>
            <w:r w:rsidR="00AF5186">
              <w:rPr>
                <w:color w:val="000000"/>
                <w:spacing w:val="-1"/>
              </w:rPr>
              <w:t xml:space="preserve"> </w:t>
            </w:r>
            <w:r w:rsidR="00AF5186">
              <w:rPr>
                <w:color w:val="000000"/>
              </w:rPr>
              <w:t>for</w:t>
            </w:r>
            <w:r w:rsidR="00AF5186">
              <w:rPr>
                <w:color w:val="000000"/>
                <w:spacing w:val="-2"/>
              </w:rPr>
              <w:t xml:space="preserve"> </w:t>
            </w:r>
            <w:r w:rsidR="00AF5186">
              <w:rPr>
                <w:color w:val="000000"/>
              </w:rPr>
              <w:t>Academic Affairs</w:t>
            </w:r>
            <w:r w:rsidR="00B61425">
              <w:rPr>
                <w:color w:val="000000"/>
              </w:rPr>
              <w:t xml:space="preserve"> and </w:t>
            </w:r>
            <w:r w:rsidR="00AF5186">
              <w:rPr>
                <w:color w:val="000000"/>
              </w:rPr>
              <w:t xml:space="preserve">will be </w:t>
            </w:r>
            <w:r w:rsidR="007271F1">
              <w:rPr>
                <w:color w:val="000000"/>
              </w:rPr>
              <w:t>sent to</w:t>
            </w:r>
            <w:r w:rsidR="00AF5186">
              <w:rPr>
                <w:color w:val="000000"/>
              </w:rPr>
              <w:t xml:space="preserve"> the</w:t>
            </w:r>
            <w:r w:rsidR="00AF5186">
              <w:rPr>
                <w:color w:val="000000"/>
                <w:spacing w:val="-1"/>
              </w:rPr>
              <w:t xml:space="preserve"> </w:t>
            </w:r>
            <w:r w:rsidR="00AF5186">
              <w:rPr>
                <w:color w:val="000000"/>
              </w:rPr>
              <w:t>USC Graduate School for</w:t>
            </w:r>
            <w:r w:rsidR="00AF5186">
              <w:rPr>
                <w:color w:val="000000"/>
                <w:spacing w:val="-2"/>
              </w:rPr>
              <w:t xml:space="preserve"> </w:t>
            </w:r>
            <w:r w:rsidR="00AF5186">
              <w:rPr>
                <w:color w:val="000000"/>
              </w:rPr>
              <w:t>approval and</w:t>
            </w:r>
            <w:r w:rsidR="00AF5186">
              <w:rPr>
                <w:color w:val="000000"/>
                <w:spacing w:val="-1"/>
              </w:rPr>
              <w:t xml:space="preserve"> </w:t>
            </w:r>
            <w:r w:rsidR="00AF5186">
              <w:rPr>
                <w:color w:val="000000"/>
              </w:rPr>
              <w:t>recording.</w:t>
            </w:r>
            <w:r w:rsidR="00AF5186">
              <w:rPr>
                <w:color w:val="000000"/>
                <w:spacing w:val="-1"/>
              </w:rPr>
              <w:t xml:space="preserve"> </w:t>
            </w:r>
          </w:p>
          <w:p w14:paraId="489F7E36" w14:textId="77777777" w:rsidR="00AF5186" w:rsidRDefault="00AF5186" w:rsidP="00BD5911">
            <w:pPr>
              <w:rPr>
                <w:spacing w:val="-2"/>
              </w:rPr>
            </w:pPr>
          </w:p>
          <w:p w14:paraId="2BF1D6B2" w14:textId="77777777" w:rsidR="007E356F" w:rsidRDefault="007E356F" w:rsidP="00BD5911"/>
          <w:p w14:paraId="57D93CDE" w14:textId="4B2A2C49" w:rsidR="00203495" w:rsidRDefault="00203495"/>
        </w:tc>
        <w:tc>
          <w:tcPr>
            <w:tcW w:w="1218" w:type="dxa"/>
          </w:tcPr>
          <w:p w14:paraId="45DF78DF" w14:textId="77777777" w:rsidR="004B4CF3" w:rsidRDefault="004B4CF3"/>
        </w:tc>
      </w:tr>
      <w:tr w:rsidR="00620189" w14:paraId="0B601B7B" w14:textId="77777777" w:rsidTr="00E31EBE">
        <w:tc>
          <w:tcPr>
            <w:tcW w:w="1822" w:type="dxa"/>
          </w:tcPr>
          <w:p w14:paraId="51EF8D7D" w14:textId="645159C3" w:rsidR="002C48CD" w:rsidRDefault="002C48CD">
            <w:r>
              <w:lastRenderedPageBreak/>
              <w:t>Preparing for NURS897 – DNP Project Preparation and Residency</w:t>
            </w:r>
          </w:p>
        </w:tc>
        <w:tc>
          <w:tcPr>
            <w:tcW w:w="2876" w:type="dxa"/>
          </w:tcPr>
          <w:p w14:paraId="4FB0FD40" w14:textId="7787405D" w:rsidR="005E7E75" w:rsidRDefault="005E7E75">
            <w:r>
              <w:t>This course is an independent study clinical course</w:t>
            </w:r>
            <w:r w:rsidR="002600F4">
              <w:t xml:space="preserve"> and will be </w:t>
            </w:r>
            <w:r w:rsidR="00E0523F">
              <w:t xml:space="preserve">the </w:t>
            </w:r>
            <w:r w:rsidR="002600F4">
              <w:t>course where you implement and evaluate your DNP Project</w:t>
            </w:r>
            <w:r>
              <w:t xml:space="preserve">. </w:t>
            </w:r>
          </w:p>
          <w:p w14:paraId="44F9AA55" w14:textId="77777777" w:rsidR="005E7E75" w:rsidRDefault="005E7E75"/>
          <w:p w14:paraId="37F48E9B" w14:textId="69CF37FB" w:rsidR="00AC4A54" w:rsidRDefault="00AC4A54" w:rsidP="00AC4A54">
            <w:r>
              <w:t xml:space="preserve">Your DNP Committee Chair is your course faculty. </w:t>
            </w:r>
          </w:p>
          <w:p w14:paraId="3C0FA4C1" w14:textId="77777777" w:rsidR="00AC4A54" w:rsidRPr="00620189" w:rsidRDefault="00AC4A54" w:rsidP="00AC4A54">
            <w:r>
              <w:t xml:space="preserve">This course requires a graduate Independent Study Contract (G-ISC). The purpose of the contract is to document the work you and your DNP Chair have negotiated for the </w:t>
            </w:r>
            <w:r>
              <w:rPr>
                <w:spacing w:val="-2"/>
              </w:rPr>
              <w:t>course.</w:t>
            </w:r>
          </w:p>
          <w:p w14:paraId="29524586" w14:textId="77777777" w:rsidR="00AC4A54" w:rsidRDefault="00AC4A54" w:rsidP="00AC4A54">
            <w:r>
              <w:t>The course also requires an individualized syllabus.</w:t>
            </w:r>
          </w:p>
          <w:p w14:paraId="0330C047" w14:textId="77777777" w:rsidR="00AC4A54" w:rsidRDefault="00AC4A54" w:rsidP="00AC4A54"/>
          <w:p w14:paraId="25E57114" w14:textId="54420117" w:rsidR="002C48CD" w:rsidRDefault="002C48CD" w:rsidP="00AC4A54">
            <w:r>
              <w:t xml:space="preserve">Students must complete a minimum of 6 credit hours </w:t>
            </w:r>
            <w:r w:rsidR="00720876">
              <w:t>for</w:t>
            </w:r>
            <w:r>
              <w:t xml:space="preserve"> NURS897. (</w:t>
            </w:r>
            <w:r w:rsidR="00720876">
              <w:t>Typically,</w:t>
            </w:r>
            <w:r>
              <w:t xml:space="preserve"> </w:t>
            </w:r>
            <w:r w:rsidR="00810504">
              <w:t xml:space="preserve">over </w:t>
            </w:r>
            <w:r>
              <w:t>2 or 3 semesters, as outlined in the student’s Doctoral P</w:t>
            </w:r>
            <w:r w:rsidR="005E37BF">
              <w:t xml:space="preserve">rogram </w:t>
            </w:r>
            <w:r>
              <w:t>of Study – DPOS)</w:t>
            </w:r>
          </w:p>
          <w:p w14:paraId="3B59D0FC" w14:textId="77777777" w:rsidR="00620189" w:rsidRDefault="00620189"/>
          <w:p w14:paraId="784BB6E4" w14:textId="3221061F" w:rsidR="004C290A" w:rsidRPr="00006428" w:rsidRDefault="004C290A" w:rsidP="00006428"/>
          <w:p w14:paraId="6E13DD4F" w14:textId="083D5ABD" w:rsidR="004C290A" w:rsidRDefault="004C290A"/>
        </w:tc>
        <w:tc>
          <w:tcPr>
            <w:tcW w:w="4413" w:type="dxa"/>
          </w:tcPr>
          <w:p w14:paraId="315E5426" w14:textId="77777777" w:rsidR="002C48CD" w:rsidRPr="00620189" w:rsidRDefault="005E37BF">
            <w:pPr>
              <w:rPr>
                <w:b/>
                <w:bCs/>
                <w:u w:val="single"/>
              </w:rPr>
            </w:pPr>
            <w:r w:rsidRPr="00620189">
              <w:rPr>
                <w:b/>
                <w:bCs/>
                <w:u w:val="single"/>
              </w:rPr>
              <w:t>Before registering for NURS 897:</w:t>
            </w:r>
          </w:p>
          <w:p w14:paraId="1148A1AF" w14:textId="3D839F5A" w:rsidR="005E37BF" w:rsidRDefault="0041656A" w:rsidP="005E37BF">
            <w:r>
              <w:t xml:space="preserve">a. </w:t>
            </w:r>
            <w:r w:rsidR="005E37BF">
              <w:t xml:space="preserve">Confirm that your DPOS is accurate.  If you have changed your POS for any reason, a </w:t>
            </w:r>
            <w:hyperlink r:id="rId13" w:history="1">
              <w:r w:rsidR="00620189">
                <w:rPr>
                  <w:rStyle w:val="Hyperlink"/>
                </w:rPr>
                <w:t>DPOS Adjustment Form</w:t>
              </w:r>
            </w:hyperlink>
            <w:r w:rsidR="00620189">
              <w:t xml:space="preserve"> is required</w:t>
            </w:r>
            <w:r>
              <w:t xml:space="preserve">. </w:t>
            </w:r>
          </w:p>
          <w:p w14:paraId="389158A2" w14:textId="29A985F2" w:rsidR="00627F26" w:rsidRDefault="00627F26" w:rsidP="005E37BF">
            <w:r>
              <w:t xml:space="preserve">b. This is a clinical course. </w:t>
            </w:r>
            <w:r w:rsidR="00174F6D">
              <w:t xml:space="preserve">Confirm the number of (indirect) clinical hours you will need based on your gap analysis. Your Program Director will have this information. </w:t>
            </w:r>
          </w:p>
          <w:p w14:paraId="352C200E" w14:textId="2119BAC5" w:rsidR="008009DC" w:rsidRPr="0087220E" w:rsidRDefault="008009DC" w:rsidP="008009DC">
            <w:r>
              <w:t xml:space="preserve">c. </w:t>
            </w:r>
            <w:r w:rsidR="0087220E">
              <w:t>You must c</w:t>
            </w:r>
            <w:r>
              <w:t xml:space="preserve">omplete a </w:t>
            </w:r>
            <w:r w:rsidRPr="00A92CBB">
              <w:rPr>
                <w:b/>
                <w:bCs/>
              </w:rPr>
              <w:t>Clinical Agreement for Student Experience (CASE) form</w:t>
            </w:r>
            <w:r>
              <w:rPr>
                <w:b/>
                <w:bCs/>
              </w:rPr>
              <w:t xml:space="preserve"> </w:t>
            </w:r>
            <w:r w:rsidR="00F43504">
              <w:rPr>
                <w:b/>
                <w:bCs/>
              </w:rPr>
              <w:t xml:space="preserve">and Clinical Clearance </w:t>
            </w:r>
            <w:r w:rsidR="00821D74">
              <w:rPr>
                <w:b/>
                <w:bCs/>
              </w:rPr>
              <w:t>is</w:t>
            </w:r>
            <w:r w:rsidR="00F43504">
              <w:rPr>
                <w:b/>
                <w:bCs/>
              </w:rPr>
              <w:t xml:space="preserve"> required for enrollment</w:t>
            </w:r>
            <w:r w:rsidR="00821D74">
              <w:rPr>
                <w:b/>
                <w:bCs/>
              </w:rPr>
              <w:t xml:space="preserve"> </w:t>
            </w:r>
            <w:r w:rsidR="0087220E" w:rsidRPr="0087220E">
              <w:t xml:space="preserve">before you will be allowed to register for NURS897. </w:t>
            </w:r>
            <w:r w:rsidR="00006428">
              <w:t>Typically, the preceptor is the 3</w:t>
            </w:r>
            <w:r w:rsidR="00006428" w:rsidRPr="00006428">
              <w:rPr>
                <w:vertAlign w:val="superscript"/>
              </w:rPr>
              <w:t>rd</w:t>
            </w:r>
            <w:r w:rsidR="00006428">
              <w:t xml:space="preserve"> outside committee member. </w:t>
            </w:r>
            <w:r w:rsidR="0087220E">
              <w:t xml:space="preserve">A new CASE form is required for each </w:t>
            </w:r>
            <w:r w:rsidR="00F43504">
              <w:t>semester</w:t>
            </w:r>
            <w:r w:rsidR="002F42CB">
              <w:t xml:space="preserve"> NURS897 is taken</w:t>
            </w:r>
            <w:r w:rsidR="00F43504">
              <w:t xml:space="preserve">. </w:t>
            </w:r>
          </w:p>
          <w:p w14:paraId="7F49B339" w14:textId="67D843CB" w:rsidR="0041656A" w:rsidRDefault="00E0523F" w:rsidP="005E37BF">
            <w:r>
              <w:t>d</w:t>
            </w:r>
            <w:r w:rsidR="0041656A">
              <w:t xml:space="preserve">. Confirm the number of credit hours you need </w:t>
            </w:r>
            <w:r w:rsidR="00BD1BA5">
              <w:t xml:space="preserve">for each NURS897 course (this will depend on </w:t>
            </w:r>
            <w:r w:rsidR="009E5629">
              <w:t xml:space="preserve">you taking it </w:t>
            </w:r>
            <w:r w:rsidR="002600F4">
              <w:t>for</w:t>
            </w:r>
            <w:r w:rsidR="009E5629">
              <w:t xml:space="preserve"> 2 or 3 semesters</w:t>
            </w:r>
            <w:r w:rsidR="00F20A31">
              <w:t xml:space="preserve"> since a minimum of 6 credit hours is required).</w:t>
            </w:r>
          </w:p>
          <w:p w14:paraId="28F0439D" w14:textId="77777777" w:rsidR="0064169E" w:rsidRDefault="00E0523F" w:rsidP="0064169E">
            <w:r>
              <w:t>e</w:t>
            </w:r>
            <w:r w:rsidR="00F20A31">
              <w:t xml:space="preserve">. </w:t>
            </w:r>
            <w:r w:rsidR="007A109E">
              <w:t>Schedule a meeting with your DNP Chair to complete the required forms: Graduate-Independent Study</w:t>
            </w:r>
            <w:r w:rsidR="0064169E">
              <w:t xml:space="preserve"> Contract (G-ISC) and N897 course syllabus. </w:t>
            </w:r>
          </w:p>
          <w:p w14:paraId="56D648B0" w14:textId="47AF8A17" w:rsidR="004C290A" w:rsidRDefault="00A56DD4" w:rsidP="0064169E">
            <w:r>
              <w:t>f</w:t>
            </w:r>
            <w:r w:rsidR="0064169E">
              <w:t xml:space="preserve">. </w:t>
            </w:r>
            <w:r w:rsidR="004C290A">
              <w:t xml:space="preserve">Once </w:t>
            </w:r>
            <w:r w:rsidR="0026452D">
              <w:t>all items are approved</w:t>
            </w:r>
            <w:r w:rsidR="00F7503E">
              <w:t xml:space="preserve"> (CASE form, Clinical Clearance, G-ISC, Syllabus</w:t>
            </w:r>
            <w:r w:rsidR="00141CC0">
              <w:t>)</w:t>
            </w:r>
            <w:r w:rsidR="0026452D">
              <w:t>, you can</w:t>
            </w:r>
            <w:r w:rsidR="004C290A">
              <w:t xml:space="preserve"> register for the section of NURS 897 designated to </w:t>
            </w:r>
            <w:r w:rsidR="001D4026">
              <w:t>your</w:t>
            </w:r>
            <w:r w:rsidR="004C290A">
              <w:t xml:space="preserve"> DNP Chair.</w:t>
            </w:r>
          </w:p>
          <w:p w14:paraId="39DCB072" w14:textId="77777777" w:rsidR="00177088" w:rsidRDefault="00177088" w:rsidP="0064169E"/>
          <w:p w14:paraId="2EC32C17" w14:textId="77777777" w:rsidR="00A464E6" w:rsidRDefault="00A464E6" w:rsidP="0064169E"/>
          <w:p w14:paraId="1258F5C8" w14:textId="6B00B528" w:rsidR="00177088" w:rsidRPr="00E1533C" w:rsidRDefault="00E1533C" w:rsidP="0064169E">
            <w:pPr>
              <w:rPr>
                <w:u w:val="single"/>
              </w:rPr>
            </w:pPr>
            <w:r w:rsidRPr="00E1533C">
              <w:rPr>
                <w:u w:val="single"/>
              </w:rPr>
              <w:t xml:space="preserve">During NURS 897 first semester: </w:t>
            </w:r>
          </w:p>
          <w:p w14:paraId="55B62F45" w14:textId="610659B8" w:rsidR="00E1533C" w:rsidRDefault="00E1533C" w:rsidP="0064169E">
            <w:r>
              <w:t xml:space="preserve">a. </w:t>
            </w:r>
            <w:r w:rsidR="004225F2">
              <w:t xml:space="preserve">Finalize your </w:t>
            </w:r>
            <w:proofErr w:type="spellStart"/>
            <w:r w:rsidR="004225F2">
              <w:t>eIRB</w:t>
            </w:r>
            <w:proofErr w:type="spellEnd"/>
            <w:r w:rsidR="00F20DEE">
              <w:t xml:space="preserve"> so you can begin project implementation</w:t>
            </w:r>
            <w:r w:rsidR="00F80333">
              <w:t xml:space="preserve">. </w:t>
            </w:r>
          </w:p>
          <w:p w14:paraId="4C620AF6" w14:textId="1C3D11D8" w:rsidR="00B515C9" w:rsidRDefault="00B515C9" w:rsidP="0064169E">
            <w:r>
              <w:t>b. Meet with your DNP Chair to discuss progress.</w:t>
            </w:r>
          </w:p>
          <w:p w14:paraId="6EB3D728" w14:textId="1B1A0126" w:rsidR="00F80333" w:rsidRDefault="00B515C9" w:rsidP="00F80333">
            <w:r>
              <w:t>c</w:t>
            </w:r>
            <w:r w:rsidR="00F80333">
              <w:t>. Complete NURS897 requirements as outlined in your G-ISC and Syllabus.</w:t>
            </w:r>
          </w:p>
          <w:p w14:paraId="5002A8B2" w14:textId="6435CD5C" w:rsidR="0095786E" w:rsidRDefault="0095786E" w:rsidP="00F80333">
            <w:r>
              <w:t>d. You grade for this course is T/U (T=thesis dissertation (</w:t>
            </w:r>
            <w:r w:rsidR="00DA6125">
              <w:t xml:space="preserve">passed) or U=Unsatisfactory (did not pass). </w:t>
            </w:r>
          </w:p>
          <w:p w14:paraId="41663C04" w14:textId="04521577" w:rsidR="00F80333" w:rsidRDefault="00F80333" w:rsidP="0064169E"/>
          <w:p w14:paraId="592D7107" w14:textId="064B722E" w:rsidR="00F80333" w:rsidRPr="00D637C6" w:rsidRDefault="00F80333" w:rsidP="0064169E">
            <w:pPr>
              <w:rPr>
                <w:u w:val="single"/>
              </w:rPr>
            </w:pPr>
            <w:r w:rsidRPr="00D637C6">
              <w:rPr>
                <w:u w:val="single"/>
              </w:rPr>
              <w:t xml:space="preserve">During NURS 897 final semester: </w:t>
            </w:r>
          </w:p>
          <w:p w14:paraId="6FE8C8DE" w14:textId="3E782AE6" w:rsidR="008F647D" w:rsidRDefault="00F80333" w:rsidP="00EB6033">
            <w:r>
              <w:t>a.</w:t>
            </w:r>
            <w:r w:rsidR="008F647D">
              <w:t xml:space="preserve"> Schedule your final defense date</w:t>
            </w:r>
            <w:r w:rsidR="00994547">
              <w:t xml:space="preserve"> (look for an email from your advisor about available dates. These usually occur in April, July, &amp; November).</w:t>
            </w:r>
            <w:r>
              <w:t xml:space="preserve"> </w:t>
            </w:r>
          </w:p>
          <w:p w14:paraId="6278C243" w14:textId="686CED7A" w:rsidR="001F4A48" w:rsidRDefault="00994547" w:rsidP="00EB6033">
            <w:r>
              <w:t xml:space="preserve">b. </w:t>
            </w:r>
            <w:r w:rsidR="00EB6033">
              <w:t>Analyze your</w:t>
            </w:r>
            <w:r w:rsidR="001A3DD4">
              <w:t xml:space="preserve"> project</w:t>
            </w:r>
            <w:r w:rsidR="00EB6033">
              <w:t xml:space="preserve"> data</w:t>
            </w:r>
            <w:r w:rsidR="001F4A48">
              <w:t xml:space="preserve"> </w:t>
            </w:r>
            <w:r w:rsidR="001A3DD4">
              <w:t>and outcomes</w:t>
            </w:r>
            <w:r w:rsidR="00B515C9">
              <w:t>.</w:t>
            </w:r>
          </w:p>
          <w:p w14:paraId="52A50645" w14:textId="6DAC905D" w:rsidR="00B515C9" w:rsidRDefault="00B515C9" w:rsidP="00EB6033">
            <w:r>
              <w:lastRenderedPageBreak/>
              <w:t xml:space="preserve">c. Meet with your DNP Chair to </w:t>
            </w:r>
            <w:r w:rsidR="008A74AD">
              <w:t>a</w:t>
            </w:r>
            <w:r w:rsidR="00D95F65">
              <w:t>p</w:t>
            </w:r>
            <w:r w:rsidR="008A74AD">
              <w:t>prove your final title of your DNP Project</w:t>
            </w:r>
            <w:r w:rsidR="00D95F65">
              <w:t xml:space="preserve"> and discuss </w:t>
            </w:r>
            <w:hyperlink r:id="rId14" w:history="1">
              <w:r w:rsidR="00D95F65" w:rsidRPr="004A714B">
                <w:rPr>
                  <w:rStyle w:val="Hyperlink"/>
                </w:rPr>
                <w:t>Scholar</w:t>
              </w:r>
              <w:r w:rsidR="00D373A5" w:rsidRPr="004A714B">
                <w:rPr>
                  <w:rStyle w:val="Hyperlink"/>
                </w:rPr>
                <w:t xml:space="preserve"> Commons</w:t>
              </w:r>
            </w:hyperlink>
            <w:r w:rsidR="00D373A5">
              <w:t xml:space="preserve"> embargo. </w:t>
            </w:r>
            <w:r w:rsidR="004A714B">
              <w:t xml:space="preserve">Scholar Commons is the repository for all CON DNP Projects. </w:t>
            </w:r>
          </w:p>
          <w:p w14:paraId="7ADD628A" w14:textId="1114A8DF" w:rsidR="00EB6033" w:rsidRDefault="00994547" w:rsidP="00EB6033">
            <w:r>
              <w:t>c</w:t>
            </w:r>
            <w:r w:rsidR="001F4A48">
              <w:t xml:space="preserve">. Complete NURS897 requirements as outlined in your G-ISC and Syllabus (which includes </w:t>
            </w:r>
            <w:r w:rsidR="00EB6033">
              <w:t>complet</w:t>
            </w:r>
            <w:r w:rsidR="001F4A48">
              <w:t>ing</w:t>
            </w:r>
            <w:r w:rsidR="00EB6033">
              <w:t xml:space="preserve"> your final paper and presentation in preparation for your final defense.</w:t>
            </w:r>
            <w:r w:rsidR="001F4A48">
              <w:t>)</w:t>
            </w:r>
          </w:p>
          <w:p w14:paraId="5AB9921B" w14:textId="3F042D9F" w:rsidR="00EF19AB" w:rsidRDefault="00EF19AB" w:rsidP="00EB6033">
            <w:r>
              <w:t>d. Instructions for the DNP Scholarly Project paper and a template for the DNP Scholarly Project defense</w:t>
            </w:r>
            <w:r w:rsidR="00525117">
              <w:t xml:space="preserve"> are posted on the </w:t>
            </w:r>
            <w:r w:rsidR="00525117" w:rsidRPr="00525117">
              <w:rPr>
                <w:highlight w:val="yellow"/>
              </w:rPr>
              <w:t xml:space="preserve">DNP Virtual Community, </w:t>
            </w:r>
            <w:r w:rsidR="00525117" w:rsidRPr="00525117">
              <w:rPr>
                <w:b/>
                <w:bCs/>
                <w:highlight w:val="yellow"/>
              </w:rPr>
              <w:t xml:space="preserve">DNP Project Information </w:t>
            </w:r>
            <w:r w:rsidR="00525117" w:rsidRPr="00525117">
              <w:rPr>
                <w:highlight w:val="yellow"/>
              </w:rPr>
              <w:t xml:space="preserve">tab, </w:t>
            </w:r>
            <w:r w:rsidR="00525117" w:rsidRPr="00525117">
              <w:rPr>
                <w:b/>
                <w:bCs/>
                <w:highlight w:val="yellow"/>
              </w:rPr>
              <w:t xml:space="preserve">Final Project/Defense Procedure </w:t>
            </w:r>
            <w:r w:rsidR="00525117" w:rsidRPr="00525117">
              <w:rPr>
                <w:highlight w:val="yellow"/>
              </w:rPr>
              <w:t>Folder.</w:t>
            </w:r>
          </w:p>
          <w:p w14:paraId="5B3DEDFF" w14:textId="22D84BC0" w:rsidR="00C7706E" w:rsidRDefault="00525117" w:rsidP="00525117">
            <w:r>
              <w:t xml:space="preserve">e. </w:t>
            </w:r>
            <w:r w:rsidR="00C7706E">
              <w:t>Send the following information to your advisor: Name, title, &amp; email address of your 3</w:t>
            </w:r>
            <w:r w:rsidR="00C7706E" w:rsidRPr="00C7706E">
              <w:rPr>
                <w:vertAlign w:val="superscript"/>
              </w:rPr>
              <w:t>rd</w:t>
            </w:r>
            <w:r w:rsidR="00C7706E">
              <w:t>/outside committee member</w:t>
            </w:r>
            <w:r w:rsidR="002527DC">
              <w:t xml:space="preserve">, the title of your DNP Project, and complete the </w:t>
            </w:r>
            <w:hyperlink r:id="rId15" w:history="1">
              <w:r w:rsidR="002527DC" w:rsidRPr="00F473EB">
                <w:rPr>
                  <w:rStyle w:val="Hyperlink"/>
                </w:rPr>
                <w:t>Dissertation Signature and Scholar Commons forms</w:t>
              </w:r>
            </w:hyperlink>
            <w:r w:rsidR="00147A33">
              <w:t xml:space="preserve">. </w:t>
            </w:r>
          </w:p>
          <w:p w14:paraId="524D9B5C" w14:textId="550B4D1A" w:rsidR="00525117" w:rsidRDefault="00F473EB" w:rsidP="00525117">
            <w:r>
              <w:t xml:space="preserve">f. </w:t>
            </w:r>
            <w:r w:rsidR="00525117">
              <w:t xml:space="preserve">No later than two weeks before the final defense date: Send the final draft of your </w:t>
            </w:r>
            <w:r w:rsidR="00525117" w:rsidRPr="007843AA">
              <w:rPr>
                <w:b/>
                <w:bCs/>
              </w:rPr>
              <w:t>paper and presentation</w:t>
            </w:r>
            <w:r w:rsidR="00525117">
              <w:t xml:space="preserve"> to your </w:t>
            </w:r>
            <w:r w:rsidR="00FB364B">
              <w:t xml:space="preserve">full </w:t>
            </w:r>
            <w:r w:rsidR="00525117">
              <w:t>DNP committee members</w:t>
            </w:r>
            <w:r w:rsidR="00FB364B">
              <w:t xml:space="preserve">. </w:t>
            </w:r>
          </w:p>
          <w:p w14:paraId="0EF67C68" w14:textId="597F9B8A" w:rsidR="00525117" w:rsidRDefault="00654DCA" w:rsidP="00525117">
            <w:r>
              <w:t>g</w:t>
            </w:r>
            <w:r w:rsidR="00525117">
              <w:t xml:space="preserve">. </w:t>
            </w:r>
            <w:r w:rsidR="00FB364B">
              <w:t xml:space="preserve">No more than </w:t>
            </w:r>
            <w:r>
              <w:t xml:space="preserve">three (3) days after defense, send you final DNP Scholarly Project paper with any required updates to your DNP Chair and Academic Advisor. </w:t>
            </w:r>
          </w:p>
          <w:p w14:paraId="4CD5B5C0" w14:textId="064E030C" w:rsidR="00525117" w:rsidRDefault="00525117" w:rsidP="00EB6033"/>
          <w:p w14:paraId="27C6230C" w14:textId="77777777" w:rsidR="0051725F" w:rsidRDefault="0051725F" w:rsidP="00EB6033"/>
          <w:p w14:paraId="0B1E04EE" w14:textId="4381F8DA" w:rsidR="004C290A" w:rsidRPr="004C290A" w:rsidRDefault="004C290A" w:rsidP="00141CC0">
            <w:pPr>
              <w:pStyle w:val="BodyText"/>
              <w:kinsoku w:val="0"/>
              <w:overflowPunct w:val="0"/>
              <w:spacing w:line="264" w:lineRule="exact"/>
              <w:rPr>
                <w:color w:val="000000"/>
              </w:rPr>
            </w:pPr>
          </w:p>
        </w:tc>
        <w:tc>
          <w:tcPr>
            <w:tcW w:w="1218" w:type="dxa"/>
          </w:tcPr>
          <w:p w14:paraId="19AFE13A" w14:textId="77777777" w:rsidR="002C48CD" w:rsidRDefault="002C48CD"/>
        </w:tc>
      </w:tr>
      <w:tr w:rsidR="00526023" w14:paraId="47D8E5AF" w14:textId="77777777" w:rsidTr="00E31EBE">
        <w:tc>
          <w:tcPr>
            <w:tcW w:w="1822" w:type="dxa"/>
          </w:tcPr>
          <w:p w14:paraId="29A05819" w14:textId="4F326393" w:rsidR="00526023" w:rsidRDefault="00DC28BF">
            <w:r>
              <w:t xml:space="preserve">End of program evaluation </w:t>
            </w:r>
          </w:p>
        </w:tc>
        <w:tc>
          <w:tcPr>
            <w:tcW w:w="2876" w:type="dxa"/>
          </w:tcPr>
          <w:p w14:paraId="1CD89E8D" w14:textId="57D567D1" w:rsidR="00526023" w:rsidRDefault="00DC28BF">
            <w:r>
              <w:t xml:space="preserve">Each student is asked to provide feedback about </w:t>
            </w:r>
            <w:r w:rsidR="003461CC">
              <w:t>the overall</w:t>
            </w:r>
            <w:r w:rsidR="00F71C47">
              <w:t xml:space="preserve"> DNP </w:t>
            </w:r>
            <w:r>
              <w:t xml:space="preserve">program. </w:t>
            </w:r>
            <w:r w:rsidR="003461CC">
              <w:t xml:space="preserve">This feedback is important to us to make improvements. </w:t>
            </w:r>
            <w:r>
              <w:t xml:space="preserve">Students will be sent an email with </w:t>
            </w:r>
            <w:r w:rsidR="00992965">
              <w:t>instructions for</w:t>
            </w:r>
            <w:r>
              <w:t xml:space="preserve"> the semester they are scheduled to graduate.</w:t>
            </w:r>
          </w:p>
          <w:p w14:paraId="076092F3" w14:textId="65CF62DD" w:rsidR="00A25DA4" w:rsidRDefault="00A25DA4"/>
        </w:tc>
        <w:tc>
          <w:tcPr>
            <w:tcW w:w="4413" w:type="dxa"/>
          </w:tcPr>
          <w:p w14:paraId="37D888B7" w14:textId="77777777" w:rsidR="00526023" w:rsidRDefault="00DC28BF">
            <w:r>
              <w:t>Complete the evaluation</w:t>
            </w:r>
          </w:p>
          <w:p w14:paraId="1D813462" w14:textId="77777777" w:rsidR="0051725F" w:rsidRDefault="0051725F"/>
          <w:p w14:paraId="5E7F1C74" w14:textId="77777777" w:rsidR="0051725F" w:rsidRDefault="0051725F"/>
          <w:p w14:paraId="61D009A4" w14:textId="77777777" w:rsidR="0051725F" w:rsidRDefault="0051725F"/>
          <w:p w14:paraId="246BB02B" w14:textId="77777777" w:rsidR="0051725F" w:rsidRDefault="0051725F"/>
          <w:p w14:paraId="34C631D0" w14:textId="77777777" w:rsidR="0051725F" w:rsidRDefault="0051725F"/>
          <w:p w14:paraId="507F8F2C" w14:textId="77777777" w:rsidR="0051725F" w:rsidRDefault="0051725F"/>
          <w:p w14:paraId="6580670A" w14:textId="77777777" w:rsidR="0051725F" w:rsidRDefault="0051725F"/>
          <w:p w14:paraId="68CE7776" w14:textId="77777777" w:rsidR="0051725F" w:rsidRDefault="0051725F"/>
          <w:p w14:paraId="019EC350" w14:textId="77777777" w:rsidR="0051725F" w:rsidRDefault="0051725F"/>
          <w:p w14:paraId="16C06055" w14:textId="77777777" w:rsidR="0051725F" w:rsidRDefault="0051725F"/>
          <w:p w14:paraId="4141DDEF" w14:textId="77777777" w:rsidR="0051725F" w:rsidRDefault="0051725F"/>
          <w:p w14:paraId="7396A1F2" w14:textId="77777777" w:rsidR="0051725F" w:rsidRDefault="0051725F"/>
          <w:p w14:paraId="1EF21BEB" w14:textId="38C28F3A" w:rsidR="0051725F" w:rsidRDefault="0051725F"/>
        </w:tc>
        <w:tc>
          <w:tcPr>
            <w:tcW w:w="1218" w:type="dxa"/>
          </w:tcPr>
          <w:p w14:paraId="4925BD38" w14:textId="77777777" w:rsidR="00526023" w:rsidRDefault="00526023"/>
        </w:tc>
      </w:tr>
      <w:tr w:rsidR="00DC28BF" w14:paraId="76AC0B10" w14:textId="77777777" w:rsidTr="00E31EBE">
        <w:tc>
          <w:tcPr>
            <w:tcW w:w="1822" w:type="dxa"/>
          </w:tcPr>
          <w:p w14:paraId="5435DD28" w14:textId="0F8BE7A4" w:rsidR="00DC28BF" w:rsidRDefault="00DC28BF">
            <w:r>
              <w:lastRenderedPageBreak/>
              <w:t>Graduation</w:t>
            </w:r>
          </w:p>
        </w:tc>
        <w:tc>
          <w:tcPr>
            <w:tcW w:w="2876" w:type="dxa"/>
          </w:tcPr>
          <w:p w14:paraId="49B4C37A" w14:textId="77777777" w:rsidR="00DC28BF" w:rsidRDefault="00DC28BF">
            <w:r>
              <w:t xml:space="preserve">Students have several steps to take to prepare for doctoral hooding and graduation. </w:t>
            </w:r>
          </w:p>
          <w:p w14:paraId="12635375" w14:textId="2FDF92CF" w:rsidR="00A71016" w:rsidRPr="00DC28BF" w:rsidRDefault="00A71016" w:rsidP="00A71016">
            <w:pPr>
              <w:numPr>
                <w:ilvl w:val="0"/>
                <w:numId w:val="6"/>
              </w:numPr>
              <w:autoSpaceDE w:val="0"/>
              <w:autoSpaceDN w:val="0"/>
              <w:adjustRightInd w:val="0"/>
              <w:spacing w:after="40"/>
              <w:rPr>
                <w:rFonts w:ascii="Calibri" w:hAnsi="Calibri" w:cs="Calibri"/>
                <w:color w:val="000000"/>
              </w:rPr>
            </w:pPr>
            <w:r w:rsidRPr="00AD7780">
              <w:rPr>
                <w:b/>
                <w:bCs/>
              </w:rPr>
              <w:t>NOTE:</w:t>
            </w:r>
            <w:r>
              <w:t xml:space="preserve"> </w:t>
            </w:r>
            <w:r w:rsidRPr="00DC28BF">
              <w:rPr>
                <w:rFonts w:ascii="Calibri" w:hAnsi="Calibri" w:cs="Calibri"/>
                <w:color w:val="000000"/>
              </w:rPr>
              <w:t xml:space="preserve">Students must be enrolled in at least 1 credit hour </w:t>
            </w:r>
            <w:r w:rsidR="00561161" w:rsidRPr="00DC28BF">
              <w:rPr>
                <w:rFonts w:ascii="Calibri" w:hAnsi="Calibri" w:cs="Calibri"/>
                <w:color w:val="000000"/>
              </w:rPr>
              <w:t>their</w:t>
            </w:r>
            <w:r w:rsidRPr="00DC28BF">
              <w:rPr>
                <w:rFonts w:ascii="Calibri" w:hAnsi="Calibri" w:cs="Calibri"/>
                <w:color w:val="000000"/>
              </w:rPr>
              <w:t xml:space="preserve"> final semester. </w:t>
            </w:r>
          </w:p>
          <w:p w14:paraId="31722199" w14:textId="0785769D" w:rsidR="00A71016" w:rsidRDefault="00A71016"/>
        </w:tc>
        <w:tc>
          <w:tcPr>
            <w:tcW w:w="4413" w:type="dxa"/>
          </w:tcPr>
          <w:p w14:paraId="6F44619B" w14:textId="6B91A2A4" w:rsidR="00CF39AA" w:rsidRDefault="00CF39AA" w:rsidP="00DC28BF">
            <w:pPr>
              <w:autoSpaceDE w:val="0"/>
              <w:autoSpaceDN w:val="0"/>
              <w:adjustRightInd w:val="0"/>
              <w:spacing w:after="40"/>
              <w:rPr>
                <w:rFonts w:ascii="Calibri" w:hAnsi="Calibri" w:cs="Calibri"/>
                <w:color w:val="000000"/>
                <w:u w:val="single"/>
              </w:rPr>
            </w:pPr>
            <w:r w:rsidRPr="00CF39AA">
              <w:rPr>
                <w:rFonts w:ascii="Calibri" w:hAnsi="Calibri" w:cs="Calibri"/>
                <w:color w:val="000000"/>
                <w:u w:val="single"/>
              </w:rPr>
              <w:t xml:space="preserve">During your last semester: </w:t>
            </w:r>
          </w:p>
          <w:p w14:paraId="0ECA5949" w14:textId="3316FF4C" w:rsidR="00CF39AA" w:rsidRPr="00CF39AA" w:rsidRDefault="00CF39AA" w:rsidP="00DC28BF">
            <w:pPr>
              <w:autoSpaceDE w:val="0"/>
              <w:autoSpaceDN w:val="0"/>
              <w:adjustRightInd w:val="0"/>
              <w:spacing w:after="40"/>
              <w:rPr>
                <w:rFonts w:ascii="Calibri" w:hAnsi="Calibri" w:cs="Calibri"/>
                <w:color w:val="000000"/>
                <w:u w:val="single"/>
              </w:rPr>
            </w:pPr>
            <w:r w:rsidRPr="00CF39AA">
              <w:rPr>
                <w:rFonts w:ascii="Calibri" w:hAnsi="Calibri" w:cs="Calibri"/>
                <w:color w:val="000000"/>
              </w:rPr>
              <w:t>a. Go to:</w:t>
            </w:r>
            <w:r>
              <w:rPr>
                <w:rFonts w:ascii="Calibri" w:hAnsi="Calibri" w:cs="Calibri"/>
                <w:color w:val="000000"/>
                <w:u w:val="single"/>
              </w:rPr>
              <w:t xml:space="preserve"> </w:t>
            </w:r>
            <w:hyperlink r:id="rId16" w:history="1">
              <w:r w:rsidRPr="00CF39AA">
                <w:rPr>
                  <w:rStyle w:val="Hyperlink"/>
                  <w:rFonts w:ascii="Calibri" w:hAnsi="Calibri" w:cs="Calibri"/>
                </w:rPr>
                <w:t>Commencement and Doctoral Hooding</w:t>
              </w:r>
            </w:hyperlink>
          </w:p>
          <w:p w14:paraId="49798714" w14:textId="3D1BC820" w:rsidR="00CF39AA" w:rsidRDefault="00CF39AA" w:rsidP="00160BC6">
            <w:pPr>
              <w:numPr>
                <w:ilvl w:val="0"/>
                <w:numId w:val="6"/>
              </w:numPr>
              <w:autoSpaceDE w:val="0"/>
              <w:autoSpaceDN w:val="0"/>
              <w:adjustRightInd w:val="0"/>
              <w:spacing w:after="40" w:line="259" w:lineRule="auto"/>
              <w:rPr>
                <w:rFonts w:ascii="Calibri" w:hAnsi="Calibri" w:cs="Calibri"/>
                <w:color w:val="000000"/>
              </w:rPr>
            </w:pPr>
            <w:r>
              <w:rPr>
                <w:rFonts w:ascii="Calibri" w:hAnsi="Calibri" w:cs="Calibri"/>
                <w:color w:val="000000"/>
              </w:rPr>
              <w:t>b. S</w:t>
            </w:r>
            <w:r w:rsidR="00DC28BF">
              <w:rPr>
                <w:rFonts w:ascii="Calibri" w:hAnsi="Calibri" w:cs="Calibri"/>
                <w:color w:val="000000"/>
              </w:rPr>
              <w:t>ubmit the graduation appl</w:t>
            </w:r>
            <w:r w:rsidR="00C879AD">
              <w:rPr>
                <w:rFonts w:ascii="Calibri" w:hAnsi="Calibri" w:cs="Calibri"/>
                <w:color w:val="000000"/>
              </w:rPr>
              <w:t>ication</w:t>
            </w:r>
            <w:r w:rsidR="006E5380">
              <w:rPr>
                <w:rFonts w:ascii="Calibri" w:hAnsi="Calibri" w:cs="Calibri"/>
                <w:color w:val="000000"/>
              </w:rPr>
              <w:t xml:space="preserve"> to Self-Service Carolina</w:t>
            </w:r>
            <w:r w:rsidR="00160BC6">
              <w:rPr>
                <w:rFonts w:ascii="Calibri" w:hAnsi="Calibri" w:cs="Calibri"/>
                <w:color w:val="000000"/>
              </w:rPr>
              <w:t xml:space="preserve">. </w:t>
            </w:r>
            <w:r w:rsidR="00160BC6" w:rsidRPr="00160BC6">
              <w:rPr>
                <w:rFonts w:ascii="Calibri" w:hAnsi="Calibri" w:cs="Calibri"/>
                <w:b/>
                <w:bCs/>
                <w:color w:val="000000"/>
              </w:rPr>
              <w:t>Students must apply for graduation –</w:t>
            </w:r>
            <w:r w:rsidR="00160BC6" w:rsidRPr="00DC28BF">
              <w:rPr>
                <w:rFonts w:ascii="Calibri" w:hAnsi="Calibri" w:cs="Calibri"/>
                <w:color w:val="000000"/>
              </w:rPr>
              <w:t xml:space="preserve"> </w:t>
            </w:r>
            <w:r w:rsidR="00160BC6" w:rsidRPr="00160BC6">
              <w:rPr>
                <w:rFonts w:ascii="Calibri" w:hAnsi="Calibri" w:cs="Calibri"/>
                <w:b/>
                <w:bCs/>
                <w:color w:val="000000"/>
              </w:rPr>
              <w:t>this is for your degree not the ceremony</w:t>
            </w:r>
            <w:r w:rsidR="00160BC6">
              <w:rPr>
                <w:rFonts w:ascii="Calibri" w:hAnsi="Calibri" w:cs="Calibri"/>
                <w:color w:val="000000"/>
              </w:rPr>
              <w:t xml:space="preserve">. </w:t>
            </w:r>
          </w:p>
          <w:p w14:paraId="5FB12F66" w14:textId="51491E49" w:rsidR="00CF39AA" w:rsidRPr="003620BB" w:rsidRDefault="00CF39AA" w:rsidP="00B52FDB">
            <w:pPr>
              <w:numPr>
                <w:ilvl w:val="0"/>
                <w:numId w:val="6"/>
              </w:numPr>
              <w:autoSpaceDE w:val="0"/>
              <w:autoSpaceDN w:val="0"/>
              <w:adjustRightInd w:val="0"/>
              <w:spacing w:after="40" w:line="259" w:lineRule="auto"/>
              <w:rPr>
                <w:rFonts w:ascii="Calibri" w:hAnsi="Calibri" w:cs="Calibri"/>
                <w:color w:val="000000"/>
              </w:rPr>
            </w:pPr>
            <w:r w:rsidRPr="003620BB">
              <w:rPr>
                <w:rFonts w:ascii="Calibri" w:hAnsi="Calibri" w:cs="Calibri"/>
                <w:color w:val="000000"/>
              </w:rPr>
              <w:t xml:space="preserve">c. </w:t>
            </w:r>
            <w:r w:rsidR="00C879AD" w:rsidRPr="003620BB">
              <w:rPr>
                <w:rFonts w:ascii="Calibri" w:hAnsi="Calibri" w:cs="Calibri"/>
                <w:color w:val="000000"/>
              </w:rPr>
              <w:t>Complet</w:t>
            </w:r>
            <w:r w:rsidR="004A211D" w:rsidRPr="003620BB">
              <w:rPr>
                <w:rFonts w:ascii="Calibri" w:hAnsi="Calibri" w:cs="Calibri"/>
                <w:color w:val="000000"/>
              </w:rPr>
              <w:t xml:space="preserve">e </w:t>
            </w:r>
            <w:r w:rsidR="00C879AD" w:rsidRPr="003620BB">
              <w:rPr>
                <w:rFonts w:ascii="Calibri" w:hAnsi="Calibri" w:cs="Calibri"/>
                <w:color w:val="000000"/>
              </w:rPr>
              <w:t>the Survey of Earned Doctorates</w:t>
            </w:r>
            <w:r w:rsidRPr="003620BB">
              <w:rPr>
                <w:rFonts w:ascii="Calibri" w:hAnsi="Calibri" w:cs="Calibri"/>
                <w:color w:val="000000"/>
              </w:rPr>
              <w:t xml:space="preserve">. </w:t>
            </w:r>
          </w:p>
          <w:p w14:paraId="025C5CFF" w14:textId="77777777" w:rsidR="004A211D" w:rsidRDefault="004A211D" w:rsidP="00DC28BF">
            <w:pPr>
              <w:autoSpaceDE w:val="0"/>
              <w:autoSpaceDN w:val="0"/>
              <w:adjustRightInd w:val="0"/>
              <w:spacing w:after="40"/>
              <w:rPr>
                <w:rFonts w:ascii="Calibri" w:hAnsi="Calibri" w:cs="Calibri"/>
                <w:color w:val="000000"/>
              </w:rPr>
            </w:pPr>
            <w:r>
              <w:rPr>
                <w:rFonts w:ascii="Calibri" w:hAnsi="Calibri" w:cs="Calibri"/>
                <w:color w:val="000000"/>
              </w:rPr>
              <w:t xml:space="preserve">d. Complete the </w:t>
            </w:r>
            <w:r w:rsidR="00C879AD" w:rsidRPr="00C879AD">
              <w:rPr>
                <w:rFonts w:ascii="Calibri" w:hAnsi="Calibri" w:cs="Calibri"/>
                <w:color w:val="000000"/>
              </w:rPr>
              <w:t xml:space="preserve">Doctoral Hooding Program Information </w:t>
            </w:r>
            <w:r>
              <w:rPr>
                <w:rFonts w:ascii="Calibri" w:hAnsi="Calibri" w:cs="Calibri"/>
                <w:color w:val="000000"/>
              </w:rPr>
              <w:t xml:space="preserve">Form. </w:t>
            </w:r>
          </w:p>
          <w:p w14:paraId="56D62500" w14:textId="1BC625FF" w:rsidR="00DC28BF" w:rsidRPr="00AA4097" w:rsidRDefault="004A211D" w:rsidP="00DC28BF">
            <w:pPr>
              <w:autoSpaceDE w:val="0"/>
              <w:autoSpaceDN w:val="0"/>
              <w:adjustRightInd w:val="0"/>
              <w:spacing w:after="40"/>
              <w:rPr>
                <w:rStyle w:val="Hyperlink"/>
                <w:rFonts w:ascii="Calibri" w:hAnsi="Calibri" w:cs="Calibri"/>
              </w:rPr>
            </w:pPr>
            <w:r>
              <w:rPr>
                <w:rFonts w:ascii="Calibri" w:hAnsi="Calibri" w:cs="Calibri"/>
                <w:color w:val="000000"/>
              </w:rPr>
              <w:t xml:space="preserve">e. </w:t>
            </w:r>
            <w:r w:rsidR="005E7E1E">
              <w:rPr>
                <w:rFonts w:ascii="Calibri" w:hAnsi="Calibri" w:cs="Calibri"/>
                <w:color w:val="000000"/>
              </w:rPr>
              <w:t xml:space="preserve">Submit the </w:t>
            </w:r>
            <w:r w:rsidR="00C879AD" w:rsidRPr="00C879AD">
              <w:rPr>
                <w:rFonts w:ascii="Calibri" w:hAnsi="Calibri" w:cs="Calibri"/>
                <w:color w:val="000000"/>
              </w:rPr>
              <w:t xml:space="preserve">Dissertation Signature </w:t>
            </w:r>
            <w:r w:rsidR="005E7E1E">
              <w:rPr>
                <w:rFonts w:ascii="Calibri" w:hAnsi="Calibri" w:cs="Calibri"/>
                <w:color w:val="000000"/>
              </w:rPr>
              <w:t xml:space="preserve">and </w:t>
            </w:r>
            <w:r w:rsidR="00C879AD" w:rsidRPr="00C879AD">
              <w:rPr>
                <w:rFonts w:ascii="Calibri" w:hAnsi="Calibri" w:cs="Calibri"/>
                <w:color w:val="000000"/>
              </w:rPr>
              <w:t xml:space="preserve">Approval Form. </w:t>
            </w:r>
            <w:r w:rsidR="00AA4097">
              <w:rPr>
                <w:rFonts w:ascii="Calibri" w:hAnsi="Calibri" w:cs="Calibri"/>
              </w:rPr>
              <w:fldChar w:fldCharType="begin"/>
            </w:r>
            <w:r w:rsidR="00AA4097">
              <w:rPr>
                <w:rFonts w:ascii="Calibri" w:hAnsi="Calibri" w:cs="Calibri"/>
              </w:rPr>
              <w:instrText>HYPERLINK "https://sc.edu/study/colleges_schools/graduate_school/academics/commencement/doctoral_hooding/index.php"</w:instrText>
            </w:r>
            <w:r w:rsidR="00AA4097">
              <w:rPr>
                <w:rFonts w:ascii="Calibri" w:hAnsi="Calibri" w:cs="Calibri"/>
              </w:rPr>
            </w:r>
            <w:r w:rsidR="00AA4097">
              <w:rPr>
                <w:rFonts w:ascii="Calibri" w:hAnsi="Calibri" w:cs="Calibri"/>
              </w:rPr>
              <w:fldChar w:fldCharType="separate"/>
            </w:r>
          </w:p>
          <w:p w14:paraId="6EB46422" w14:textId="29916857" w:rsidR="00DC28BF" w:rsidRPr="00DC28BF" w:rsidRDefault="00AA4097" w:rsidP="00DC28BF">
            <w:pPr>
              <w:autoSpaceDE w:val="0"/>
              <w:autoSpaceDN w:val="0"/>
              <w:adjustRightInd w:val="0"/>
              <w:spacing w:after="40"/>
              <w:rPr>
                <w:rFonts w:ascii="Calibri" w:hAnsi="Calibri" w:cs="Calibri"/>
                <w:color w:val="000000"/>
              </w:rPr>
            </w:pPr>
            <w:r>
              <w:rPr>
                <w:rFonts w:ascii="Calibri" w:hAnsi="Calibri" w:cs="Calibri"/>
              </w:rPr>
              <w:fldChar w:fldCharType="end"/>
            </w:r>
            <w:r w:rsidR="005E7E1E">
              <w:rPr>
                <w:rFonts w:ascii="Calibri" w:hAnsi="Calibri" w:cs="Calibri"/>
              </w:rPr>
              <w:t xml:space="preserve">f. </w:t>
            </w:r>
            <w:r w:rsidR="00DC28BF">
              <w:rPr>
                <w:rFonts w:ascii="Calibri" w:hAnsi="Calibri" w:cs="Calibri"/>
                <w:color w:val="000000"/>
              </w:rPr>
              <w:t>Students should r</w:t>
            </w:r>
            <w:r w:rsidR="00DC28BF" w:rsidRPr="00DC28BF">
              <w:rPr>
                <w:rFonts w:ascii="Calibri" w:hAnsi="Calibri" w:cs="Calibri"/>
                <w:color w:val="000000"/>
              </w:rPr>
              <w:t xml:space="preserve">eview the </w:t>
            </w:r>
            <w:r w:rsidR="00DC28BF" w:rsidRPr="00DF10FE">
              <w:rPr>
                <w:rFonts w:ascii="Calibri" w:hAnsi="Calibri" w:cs="Calibri"/>
                <w:color w:val="000000"/>
                <w:highlight w:val="yellow"/>
              </w:rPr>
              <w:t>Graduation folder in the DNP virtual community.</w:t>
            </w:r>
            <w:r w:rsidR="00DC28BF" w:rsidRPr="00DC28BF">
              <w:rPr>
                <w:rFonts w:ascii="Calibri" w:hAnsi="Calibri" w:cs="Calibri"/>
                <w:color w:val="000000"/>
              </w:rPr>
              <w:t xml:space="preserve"> </w:t>
            </w:r>
          </w:p>
          <w:p w14:paraId="0FD4F919" w14:textId="5464F2B6" w:rsidR="006662C1" w:rsidRDefault="00160BC6" w:rsidP="00A71016">
            <w:pPr>
              <w:autoSpaceDE w:val="0"/>
              <w:autoSpaceDN w:val="0"/>
              <w:adjustRightInd w:val="0"/>
              <w:rPr>
                <w:rFonts w:ascii="Calibri" w:hAnsi="Calibri" w:cs="Calibri"/>
                <w:color w:val="000000"/>
              </w:rPr>
            </w:pPr>
            <w:r>
              <w:rPr>
                <w:rFonts w:ascii="Calibri" w:hAnsi="Calibri" w:cs="Calibri"/>
                <w:color w:val="000000"/>
              </w:rPr>
              <w:t xml:space="preserve">g. </w:t>
            </w:r>
            <w:r w:rsidR="00272E59">
              <w:rPr>
                <w:rFonts w:ascii="Calibri" w:hAnsi="Calibri" w:cs="Calibri"/>
                <w:color w:val="000000"/>
              </w:rPr>
              <w:t>Submit your Doctoral Hooding Program Information Form if you plan on attending</w:t>
            </w:r>
            <w:r w:rsidR="002B3724">
              <w:rPr>
                <w:rFonts w:ascii="Calibri" w:hAnsi="Calibri" w:cs="Calibri"/>
                <w:color w:val="000000"/>
              </w:rPr>
              <w:t xml:space="preserve"> the </w:t>
            </w:r>
            <w:r w:rsidR="00795984">
              <w:rPr>
                <w:rFonts w:ascii="Calibri" w:hAnsi="Calibri" w:cs="Calibri"/>
                <w:color w:val="000000"/>
              </w:rPr>
              <w:t xml:space="preserve">USC </w:t>
            </w:r>
            <w:r w:rsidR="002B3724">
              <w:rPr>
                <w:rFonts w:ascii="Calibri" w:hAnsi="Calibri" w:cs="Calibri"/>
                <w:color w:val="000000"/>
              </w:rPr>
              <w:t>Doctoral Hooding ceremony</w:t>
            </w:r>
            <w:r w:rsidR="00407361">
              <w:rPr>
                <w:rFonts w:ascii="Calibri" w:hAnsi="Calibri" w:cs="Calibri"/>
                <w:color w:val="000000"/>
              </w:rPr>
              <w:t xml:space="preserve"> (held in May &amp; December)</w:t>
            </w:r>
            <w:r w:rsidR="002B3724">
              <w:rPr>
                <w:rFonts w:ascii="Calibri" w:hAnsi="Calibri" w:cs="Calibri"/>
                <w:color w:val="000000"/>
              </w:rPr>
              <w:t xml:space="preserve">. </w:t>
            </w:r>
          </w:p>
          <w:p w14:paraId="489D70AA" w14:textId="77777777" w:rsidR="006662C1" w:rsidRDefault="006662C1" w:rsidP="00A71016">
            <w:pPr>
              <w:autoSpaceDE w:val="0"/>
              <w:autoSpaceDN w:val="0"/>
              <w:adjustRightInd w:val="0"/>
              <w:rPr>
                <w:rFonts w:ascii="Calibri" w:hAnsi="Calibri" w:cs="Calibri"/>
                <w:color w:val="000000"/>
              </w:rPr>
            </w:pPr>
          </w:p>
          <w:p w14:paraId="2C34C590" w14:textId="544ACED7" w:rsidR="00DC28BF" w:rsidRPr="00DC28BF" w:rsidRDefault="006662C1" w:rsidP="00A71016">
            <w:pPr>
              <w:autoSpaceDE w:val="0"/>
              <w:autoSpaceDN w:val="0"/>
              <w:adjustRightInd w:val="0"/>
              <w:rPr>
                <w:rFonts w:ascii="Calibri" w:hAnsi="Calibri" w:cs="Calibri"/>
                <w:color w:val="000000"/>
              </w:rPr>
            </w:pPr>
            <w:r w:rsidRPr="00C01F62">
              <w:rPr>
                <w:rFonts w:ascii="Calibri" w:hAnsi="Calibri" w:cs="Calibri"/>
                <w:b/>
                <w:bCs/>
                <w:color w:val="000000"/>
              </w:rPr>
              <w:t>Note:</w:t>
            </w:r>
            <w:r>
              <w:rPr>
                <w:rFonts w:ascii="Calibri" w:hAnsi="Calibri" w:cs="Calibri"/>
                <w:color w:val="000000"/>
              </w:rPr>
              <w:t xml:space="preserve"> Convocation is a nursing-specific ceremony</w:t>
            </w:r>
            <w:r w:rsidR="00407361">
              <w:rPr>
                <w:rFonts w:ascii="Calibri" w:hAnsi="Calibri" w:cs="Calibri"/>
                <w:color w:val="000000"/>
              </w:rPr>
              <w:t xml:space="preserve"> held in May, August, &amp; December</w:t>
            </w:r>
            <w:r w:rsidR="002D3536">
              <w:rPr>
                <w:rFonts w:ascii="Calibri" w:hAnsi="Calibri" w:cs="Calibri"/>
                <w:color w:val="000000"/>
              </w:rPr>
              <w:t xml:space="preserve"> for undergraduate and graduate nursing students</w:t>
            </w:r>
            <w:r w:rsidR="00AA12CE">
              <w:rPr>
                <w:rFonts w:ascii="Calibri" w:hAnsi="Calibri" w:cs="Calibri"/>
                <w:color w:val="000000"/>
              </w:rPr>
              <w:t xml:space="preserve">. </w:t>
            </w:r>
          </w:p>
          <w:p w14:paraId="027FAACD" w14:textId="77777777" w:rsidR="00DC28BF" w:rsidRDefault="00DC28BF"/>
        </w:tc>
        <w:tc>
          <w:tcPr>
            <w:tcW w:w="1218" w:type="dxa"/>
          </w:tcPr>
          <w:p w14:paraId="76C82122" w14:textId="77777777" w:rsidR="00DC28BF" w:rsidRDefault="00DC28BF"/>
        </w:tc>
      </w:tr>
    </w:tbl>
    <w:p w14:paraId="2BF9492C" w14:textId="77777777" w:rsidR="004B4CF3" w:rsidRDefault="004B4CF3"/>
    <w:sectPr w:rsidR="004B4CF3" w:rsidSect="004C290A">
      <w:headerReference w:type="default" r:id="rId17"/>
      <w:footerReference w:type="default" r:id="rId1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9173" w14:textId="77777777" w:rsidR="008B00A4" w:rsidRDefault="008B00A4" w:rsidP="0026452D">
      <w:pPr>
        <w:spacing w:after="0" w:line="240" w:lineRule="auto"/>
      </w:pPr>
      <w:r>
        <w:separator/>
      </w:r>
    </w:p>
  </w:endnote>
  <w:endnote w:type="continuationSeparator" w:id="0">
    <w:p w14:paraId="49647ED1" w14:textId="77777777" w:rsidR="008B00A4" w:rsidRDefault="008B00A4" w:rsidP="0026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0F2A" w14:textId="1E685620" w:rsidR="0026452D" w:rsidRDefault="0026452D">
    <w:pPr>
      <w:pStyle w:val="Footer"/>
    </w:pPr>
    <w:r>
      <w:t xml:space="preserve">Updated </w:t>
    </w:r>
    <w:r w:rsidR="00C17D0F">
      <w:t>August 2023</w:t>
    </w:r>
  </w:p>
  <w:p w14:paraId="5809B878" w14:textId="17287316" w:rsidR="0026452D" w:rsidRDefault="00264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0B73" w14:textId="77777777" w:rsidR="008B00A4" w:rsidRDefault="008B00A4" w:rsidP="0026452D">
      <w:pPr>
        <w:spacing w:after="0" w:line="240" w:lineRule="auto"/>
      </w:pPr>
      <w:r>
        <w:separator/>
      </w:r>
    </w:p>
  </w:footnote>
  <w:footnote w:type="continuationSeparator" w:id="0">
    <w:p w14:paraId="7D3980D3" w14:textId="77777777" w:rsidR="008B00A4" w:rsidRDefault="008B00A4" w:rsidP="00264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82F46DF" w14:textId="77777777" w:rsidR="008962CA" w:rsidRDefault="008962C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D84E2B3" w14:textId="77777777" w:rsidR="008962CA" w:rsidRDefault="00896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3E45A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467338"/>
    <w:multiLevelType w:val="hybridMultilevel"/>
    <w:tmpl w:val="8E140728"/>
    <w:lvl w:ilvl="0" w:tplc="C63A5576">
      <w:start w:val="1"/>
      <w:numFmt w:val="lowerLetter"/>
      <w:lvlText w:val=""/>
      <w:lvlJc w:val="left"/>
      <w:rPr>
        <w:rFonts w:ascii="Calibri" w:eastAsiaTheme="minorHAnsi"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DD040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104B4B"/>
    <w:multiLevelType w:val="multilevel"/>
    <w:tmpl w:val="70721D7C"/>
    <w:styleLink w:val="CurrentList1"/>
    <w:lvl w:ilvl="0">
      <w:start w:val="1"/>
      <w:numFmt w:val="lowerLetter"/>
      <w:lvlText w:val="%1."/>
      <w:lvlJc w:val="left"/>
      <w:rPr>
        <w:rFonts w:ascii="Calibri" w:eastAsiaTheme="minorHAns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9653BF"/>
    <w:multiLevelType w:val="hybridMultilevel"/>
    <w:tmpl w:val="23746B90"/>
    <w:lvl w:ilvl="0" w:tplc="08E22CE8">
      <w:start w:val="1"/>
      <w:numFmt w:val="lowerLetter"/>
      <w:lvlText w:val="%1)"/>
      <w:lvlJc w:val="left"/>
      <w:pPr>
        <w:ind w:left="399" w:hanging="360"/>
      </w:pPr>
      <w:rPr>
        <w:rFonts w:hint="default"/>
        <w:b w:val="0"/>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5" w15:restartNumberingAfterBreak="0">
    <w:nsid w:val="264B47F7"/>
    <w:multiLevelType w:val="hybridMultilevel"/>
    <w:tmpl w:val="70721D7C"/>
    <w:lvl w:ilvl="0" w:tplc="FFFFFFFF">
      <w:start w:val="1"/>
      <w:numFmt w:val="lowerLetter"/>
      <w:lvlText w:val="%1."/>
      <w:lvlJc w:val="left"/>
      <w:rPr>
        <w:rFonts w:ascii="Calibri" w:eastAsiaTheme="minorHAnsi"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A4772B"/>
    <w:multiLevelType w:val="hybridMultilevel"/>
    <w:tmpl w:val="C53C25BE"/>
    <w:lvl w:ilvl="0" w:tplc="5BECF6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731EF"/>
    <w:multiLevelType w:val="hybridMultilevel"/>
    <w:tmpl w:val="5D7A7FC2"/>
    <w:lvl w:ilvl="0" w:tplc="F5EAB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192268">
    <w:abstractNumId w:val="0"/>
  </w:num>
  <w:num w:numId="2" w16cid:durableId="489558466">
    <w:abstractNumId w:val="4"/>
  </w:num>
  <w:num w:numId="3" w16cid:durableId="545146848">
    <w:abstractNumId w:val="6"/>
  </w:num>
  <w:num w:numId="4" w16cid:durableId="732199219">
    <w:abstractNumId w:val="7"/>
  </w:num>
  <w:num w:numId="5" w16cid:durableId="230503669">
    <w:abstractNumId w:val="2"/>
  </w:num>
  <w:num w:numId="6" w16cid:durableId="337540560">
    <w:abstractNumId w:val="1"/>
  </w:num>
  <w:num w:numId="7" w16cid:durableId="313947749">
    <w:abstractNumId w:val="5"/>
  </w:num>
  <w:num w:numId="8" w16cid:durableId="1027365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I0sDA1tjQzNrAwNDBQ0lEKTi0uzszPAykwqgUA+vA3/SwAAAA="/>
  </w:docVars>
  <w:rsids>
    <w:rsidRoot w:val="004B4CF3"/>
    <w:rsid w:val="00002BFA"/>
    <w:rsid w:val="00006428"/>
    <w:rsid w:val="00047C5C"/>
    <w:rsid w:val="0006164F"/>
    <w:rsid w:val="000648A7"/>
    <w:rsid w:val="0007291A"/>
    <w:rsid w:val="000777D1"/>
    <w:rsid w:val="00077C5F"/>
    <w:rsid w:val="00111910"/>
    <w:rsid w:val="00115F4B"/>
    <w:rsid w:val="00130F18"/>
    <w:rsid w:val="00141CC0"/>
    <w:rsid w:val="00147A33"/>
    <w:rsid w:val="00160BC6"/>
    <w:rsid w:val="00174F6D"/>
    <w:rsid w:val="00175A91"/>
    <w:rsid w:val="00177088"/>
    <w:rsid w:val="001A3DD4"/>
    <w:rsid w:val="001B7A72"/>
    <w:rsid w:val="001C76AD"/>
    <w:rsid w:val="001D4026"/>
    <w:rsid w:val="001D4C9B"/>
    <w:rsid w:val="001E49B5"/>
    <w:rsid w:val="001F4A48"/>
    <w:rsid w:val="00203495"/>
    <w:rsid w:val="002050E7"/>
    <w:rsid w:val="00215150"/>
    <w:rsid w:val="00220BE5"/>
    <w:rsid w:val="002452A2"/>
    <w:rsid w:val="00252433"/>
    <w:rsid w:val="002524A7"/>
    <w:rsid w:val="002527DC"/>
    <w:rsid w:val="002600F4"/>
    <w:rsid w:val="00261065"/>
    <w:rsid w:val="0026452D"/>
    <w:rsid w:val="00267881"/>
    <w:rsid w:val="00272E59"/>
    <w:rsid w:val="002B3724"/>
    <w:rsid w:val="002B5172"/>
    <w:rsid w:val="002C48CD"/>
    <w:rsid w:val="002D3536"/>
    <w:rsid w:val="002E0C68"/>
    <w:rsid w:val="002F42CB"/>
    <w:rsid w:val="002F56D9"/>
    <w:rsid w:val="0031257F"/>
    <w:rsid w:val="003461CC"/>
    <w:rsid w:val="003620BB"/>
    <w:rsid w:val="003B50B6"/>
    <w:rsid w:val="003C2F37"/>
    <w:rsid w:val="003D09EA"/>
    <w:rsid w:val="003E00A0"/>
    <w:rsid w:val="003E46B9"/>
    <w:rsid w:val="004064AB"/>
    <w:rsid w:val="00407361"/>
    <w:rsid w:val="0041656A"/>
    <w:rsid w:val="004225F2"/>
    <w:rsid w:val="00423882"/>
    <w:rsid w:val="00440E48"/>
    <w:rsid w:val="004A0A3B"/>
    <w:rsid w:val="004A211D"/>
    <w:rsid w:val="004A5A0D"/>
    <w:rsid w:val="004A714B"/>
    <w:rsid w:val="004B4CF3"/>
    <w:rsid w:val="004C290A"/>
    <w:rsid w:val="004D71AD"/>
    <w:rsid w:val="004E3D91"/>
    <w:rsid w:val="00515144"/>
    <w:rsid w:val="0051725F"/>
    <w:rsid w:val="00525117"/>
    <w:rsid w:val="00526023"/>
    <w:rsid w:val="00526772"/>
    <w:rsid w:val="00533A5D"/>
    <w:rsid w:val="00554DBE"/>
    <w:rsid w:val="00561161"/>
    <w:rsid w:val="00593995"/>
    <w:rsid w:val="005B06C2"/>
    <w:rsid w:val="005E37BF"/>
    <w:rsid w:val="005E7E1E"/>
    <w:rsid w:val="005E7E75"/>
    <w:rsid w:val="005F04B8"/>
    <w:rsid w:val="0061782A"/>
    <w:rsid w:val="00620189"/>
    <w:rsid w:val="00627F26"/>
    <w:rsid w:val="0064169E"/>
    <w:rsid w:val="00654DCA"/>
    <w:rsid w:val="006662C1"/>
    <w:rsid w:val="00686C6A"/>
    <w:rsid w:val="006B37FE"/>
    <w:rsid w:val="006C2FF3"/>
    <w:rsid w:val="006E1D16"/>
    <w:rsid w:val="006E5380"/>
    <w:rsid w:val="006E6DED"/>
    <w:rsid w:val="006F3B3B"/>
    <w:rsid w:val="006F40DF"/>
    <w:rsid w:val="007052AA"/>
    <w:rsid w:val="00720876"/>
    <w:rsid w:val="007271F1"/>
    <w:rsid w:val="007425CF"/>
    <w:rsid w:val="0076671D"/>
    <w:rsid w:val="007762F9"/>
    <w:rsid w:val="00777DE2"/>
    <w:rsid w:val="007843AA"/>
    <w:rsid w:val="0079332F"/>
    <w:rsid w:val="00795984"/>
    <w:rsid w:val="007A109E"/>
    <w:rsid w:val="007A2BD1"/>
    <w:rsid w:val="007A4465"/>
    <w:rsid w:val="007E356F"/>
    <w:rsid w:val="007F1C88"/>
    <w:rsid w:val="007F33C9"/>
    <w:rsid w:val="008009DC"/>
    <w:rsid w:val="00810504"/>
    <w:rsid w:val="00813525"/>
    <w:rsid w:val="00821D74"/>
    <w:rsid w:val="00851EDF"/>
    <w:rsid w:val="0087220E"/>
    <w:rsid w:val="0088721F"/>
    <w:rsid w:val="00894321"/>
    <w:rsid w:val="008962CA"/>
    <w:rsid w:val="008A74AD"/>
    <w:rsid w:val="008B00A4"/>
    <w:rsid w:val="008D4AE7"/>
    <w:rsid w:val="008E3FC7"/>
    <w:rsid w:val="008E79F2"/>
    <w:rsid w:val="008F647D"/>
    <w:rsid w:val="009116BF"/>
    <w:rsid w:val="00912139"/>
    <w:rsid w:val="00937A50"/>
    <w:rsid w:val="00943122"/>
    <w:rsid w:val="0095786E"/>
    <w:rsid w:val="00992965"/>
    <w:rsid w:val="00994547"/>
    <w:rsid w:val="009E5629"/>
    <w:rsid w:val="00A0627A"/>
    <w:rsid w:val="00A15A58"/>
    <w:rsid w:val="00A22A27"/>
    <w:rsid w:val="00A25DA4"/>
    <w:rsid w:val="00A26800"/>
    <w:rsid w:val="00A464E6"/>
    <w:rsid w:val="00A56DD4"/>
    <w:rsid w:val="00A71016"/>
    <w:rsid w:val="00A74B1B"/>
    <w:rsid w:val="00A77F36"/>
    <w:rsid w:val="00A92CBB"/>
    <w:rsid w:val="00A9470F"/>
    <w:rsid w:val="00AA12CE"/>
    <w:rsid w:val="00AA4097"/>
    <w:rsid w:val="00AA6153"/>
    <w:rsid w:val="00AC4A54"/>
    <w:rsid w:val="00AD74E6"/>
    <w:rsid w:val="00AD7780"/>
    <w:rsid w:val="00AF0C44"/>
    <w:rsid w:val="00AF5186"/>
    <w:rsid w:val="00B06732"/>
    <w:rsid w:val="00B32197"/>
    <w:rsid w:val="00B41AD8"/>
    <w:rsid w:val="00B43BDE"/>
    <w:rsid w:val="00B515C9"/>
    <w:rsid w:val="00B5555C"/>
    <w:rsid w:val="00B61425"/>
    <w:rsid w:val="00BA15F6"/>
    <w:rsid w:val="00BD1BA5"/>
    <w:rsid w:val="00BD5911"/>
    <w:rsid w:val="00C01F62"/>
    <w:rsid w:val="00C17D0F"/>
    <w:rsid w:val="00C3773A"/>
    <w:rsid w:val="00C462DF"/>
    <w:rsid w:val="00C7706E"/>
    <w:rsid w:val="00C83A2C"/>
    <w:rsid w:val="00C83F15"/>
    <w:rsid w:val="00C879AD"/>
    <w:rsid w:val="00C90A1A"/>
    <w:rsid w:val="00CB1F9D"/>
    <w:rsid w:val="00CD0234"/>
    <w:rsid w:val="00CF39AA"/>
    <w:rsid w:val="00D373A5"/>
    <w:rsid w:val="00D41EE3"/>
    <w:rsid w:val="00D637C6"/>
    <w:rsid w:val="00D95F65"/>
    <w:rsid w:val="00DA6125"/>
    <w:rsid w:val="00DC28BF"/>
    <w:rsid w:val="00DD259A"/>
    <w:rsid w:val="00DD5F0D"/>
    <w:rsid w:val="00DE468B"/>
    <w:rsid w:val="00DF10FE"/>
    <w:rsid w:val="00E0523F"/>
    <w:rsid w:val="00E12E05"/>
    <w:rsid w:val="00E1533C"/>
    <w:rsid w:val="00E2269B"/>
    <w:rsid w:val="00E31EBE"/>
    <w:rsid w:val="00E476F0"/>
    <w:rsid w:val="00E75626"/>
    <w:rsid w:val="00E94014"/>
    <w:rsid w:val="00EB50DF"/>
    <w:rsid w:val="00EB6033"/>
    <w:rsid w:val="00ED5AC0"/>
    <w:rsid w:val="00EE1889"/>
    <w:rsid w:val="00EF19AB"/>
    <w:rsid w:val="00F20A31"/>
    <w:rsid w:val="00F20DEE"/>
    <w:rsid w:val="00F2714C"/>
    <w:rsid w:val="00F325AA"/>
    <w:rsid w:val="00F32EAF"/>
    <w:rsid w:val="00F43504"/>
    <w:rsid w:val="00F473EB"/>
    <w:rsid w:val="00F71C47"/>
    <w:rsid w:val="00F7503E"/>
    <w:rsid w:val="00F80333"/>
    <w:rsid w:val="00FA0DD5"/>
    <w:rsid w:val="00FB006F"/>
    <w:rsid w:val="00FB364B"/>
    <w:rsid w:val="00FC1967"/>
    <w:rsid w:val="00FF2792"/>
    <w:rsid w:val="421A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B686"/>
  <w15:docId w15:val="{B004968C-FA2D-45F4-8765-0E311E20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A5D"/>
    <w:rPr>
      <w:color w:val="0563C1" w:themeColor="hyperlink"/>
      <w:u w:val="single"/>
    </w:rPr>
  </w:style>
  <w:style w:type="character" w:styleId="UnresolvedMention">
    <w:name w:val="Unresolved Mention"/>
    <w:basedOn w:val="DefaultParagraphFont"/>
    <w:uiPriority w:val="99"/>
    <w:semiHidden/>
    <w:unhideWhenUsed/>
    <w:rsid w:val="00533A5D"/>
    <w:rPr>
      <w:color w:val="605E5C"/>
      <w:shd w:val="clear" w:color="auto" w:fill="E1DFDD"/>
    </w:rPr>
  </w:style>
  <w:style w:type="paragraph" w:customStyle="1" w:styleId="Default">
    <w:name w:val="Default"/>
    <w:rsid w:val="00533A5D"/>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E75626"/>
    <w:pPr>
      <w:autoSpaceDE w:val="0"/>
      <w:autoSpaceDN w:val="0"/>
      <w:adjustRightInd w:val="0"/>
      <w:spacing w:after="0" w:line="240" w:lineRule="auto"/>
      <w:ind w:left="39"/>
    </w:pPr>
    <w:rPr>
      <w:rFonts w:ascii="Calibri" w:hAnsi="Calibri" w:cs="Calibri"/>
    </w:rPr>
  </w:style>
  <w:style w:type="character" w:customStyle="1" w:styleId="BodyTextChar">
    <w:name w:val="Body Text Char"/>
    <w:basedOn w:val="DefaultParagraphFont"/>
    <w:link w:val="BodyText"/>
    <w:uiPriority w:val="1"/>
    <w:rsid w:val="00E75626"/>
    <w:rPr>
      <w:rFonts w:ascii="Calibri" w:hAnsi="Calibri" w:cs="Calibri"/>
    </w:rPr>
  </w:style>
  <w:style w:type="paragraph" w:styleId="ListParagraph">
    <w:name w:val="List Paragraph"/>
    <w:basedOn w:val="Normal"/>
    <w:uiPriority w:val="34"/>
    <w:qFormat/>
    <w:rsid w:val="00E75626"/>
    <w:pPr>
      <w:ind w:left="720"/>
      <w:contextualSpacing/>
    </w:pPr>
  </w:style>
  <w:style w:type="paragraph" w:styleId="Title">
    <w:name w:val="Title"/>
    <w:basedOn w:val="Normal"/>
    <w:next w:val="Normal"/>
    <w:link w:val="TitleChar"/>
    <w:uiPriority w:val="1"/>
    <w:qFormat/>
    <w:rsid w:val="004C290A"/>
    <w:pPr>
      <w:autoSpaceDE w:val="0"/>
      <w:autoSpaceDN w:val="0"/>
      <w:adjustRightInd w:val="0"/>
      <w:spacing w:after="0" w:line="224" w:lineRule="exact"/>
      <w:ind w:left="39"/>
    </w:pPr>
    <w:rPr>
      <w:rFonts w:ascii="Calibri" w:hAnsi="Calibri" w:cs="Calibri"/>
      <w:b/>
      <w:bCs/>
    </w:rPr>
  </w:style>
  <w:style w:type="character" w:customStyle="1" w:styleId="TitleChar">
    <w:name w:val="Title Char"/>
    <w:basedOn w:val="DefaultParagraphFont"/>
    <w:link w:val="Title"/>
    <w:uiPriority w:val="1"/>
    <w:rsid w:val="004C290A"/>
    <w:rPr>
      <w:rFonts w:ascii="Calibri" w:hAnsi="Calibri" w:cs="Calibri"/>
      <w:b/>
      <w:bCs/>
    </w:rPr>
  </w:style>
  <w:style w:type="paragraph" w:styleId="Header">
    <w:name w:val="header"/>
    <w:basedOn w:val="Normal"/>
    <w:link w:val="HeaderChar"/>
    <w:uiPriority w:val="99"/>
    <w:unhideWhenUsed/>
    <w:rsid w:val="0026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52D"/>
  </w:style>
  <w:style w:type="paragraph" w:styleId="Footer">
    <w:name w:val="footer"/>
    <w:basedOn w:val="Normal"/>
    <w:link w:val="FooterChar"/>
    <w:uiPriority w:val="99"/>
    <w:unhideWhenUsed/>
    <w:rsid w:val="0026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52D"/>
  </w:style>
  <w:style w:type="numbering" w:customStyle="1" w:styleId="CurrentList1">
    <w:name w:val="Current List1"/>
    <w:uiPriority w:val="99"/>
    <w:rsid w:val="00DC28BF"/>
    <w:pPr>
      <w:numPr>
        <w:numId w:val="8"/>
      </w:numPr>
    </w:pPr>
  </w:style>
  <w:style w:type="character" w:styleId="CommentReference">
    <w:name w:val="annotation reference"/>
    <w:basedOn w:val="DefaultParagraphFont"/>
    <w:uiPriority w:val="99"/>
    <w:semiHidden/>
    <w:unhideWhenUsed/>
    <w:rsid w:val="00B43BDE"/>
    <w:rPr>
      <w:sz w:val="16"/>
      <w:szCs w:val="16"/>
    </w:rPr>
  </w:style>
  <w:style w:type="paragraph" w:styleId="CommentText">
    <w:name w:val="annotation text"/>
    <w:basedOn w:val="Normal"/>
    <w:link w:val="CommentTextChar"/>
    <w:uiPriority w:val="99"/>
    <w:unhideWhenUsed/>
    <w:rsid w:val="00B43BDE"/>
    <w:pPr>
      <w:spacing w:line="240" w:lineRule="auto"/>
    </w:pPr>
    <w:rPr>
      <w:sz w:val="20"/>
      <w:szCs w:val="20"/>
    </w:rPr>
  </w:style>
  <w:style w:type="character" w:customStyle="1" w:styleId="CommentTextChar">
    <w:name w:val="Comment Text Char"/>
    <w:basedOn w:val="DefaultParagraphFont"/>
    <w:link w:val="CommentText"/>
    <w:uiPriority w:val="99"/>
    <w:rsid w:val="00B43BDE"/>
    <w:rPr>
      <w:sz w:val="20"/>
      <w:szCs w:val="20"/>
    </w:rPr>
  </w:style>
  <w:style w:type="paragraph" w:styleId="CommentSubject">
    <w:name w:val="annotation subject"/>
    <w:basedOn w:val="CommentText"/>
    <w:next w:val="CommentText"/>
    <w:link w:val="CommentSubjectChar"/>
    <w:uiPriority w:val="99"/>
    <w:semiHidden/>
    <w:unhideWhenUsed/>
    <w:rsid w:val="00B43BDE"/>
    <w:rPr>
      <w:b/>
      <w:bCs/>
    </w:rPr>
  </w:style>
  <w:style w:type="character" w:customStyle="1" w:styleId="CommentSubjectChar">
    <w:name w:val="Comment Subject Char"/>
    <w:basedOn w:val="CommentTextChar"/>
    <w:link w:val="CommentSubject"/>
    <w:uiPriority w:val="99"/>
    <w:semiHidden/>
    <w:rsid w:val="00B43BDE"/>
    <w:rPr>
      <w:b/>
      <w:bCs/>
      <w:sz w:val="20"/>
      <w:szCs w:val="20"/>
    </w:rPr>
  </w:style>
  <w:style w:type="character" w:styleId="FollowedHyperlink">
    <w:name w:val="FollowedHyperlink"/>
    <w:basedOn w:val="DefaultParagraphFont"/>
    <w:uiPriority w:val="99"/>
    <w:semiHidden/>
    <w:unhideWhenUsed/>
    <w:rsid w:val="004A5A0D"/>
    <w:rPr>
      <w:color w:val="0563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78403">
      <w:bodyDiv w:val="1"/>
      <w:marLeft w:val="0"/>
      <w:marRight w:val="0"/>
      <w:marTop w:val="0"/>
      <w:marBottom w:val="0"/>
      <w:divBdr>
        <w:top w:val="none" w:sz="0" w:space="0" w:color="auto"/>
        <w:left w:val="none" w:sz="0" w:space="0" w:color="auto"/>
        <w:bottom w:val="none" w:sz="0" w:space="0" w:color="auto"/>
        <w:right w:val="none" w:sz="0" w:space="0" w:color="auto"/>
      </w:divBdr>
    </w:div>
    <w:div w:id="1533954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edu/study/colleges_schools/graduate_school/forms_library/index.ph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werforms.docusign.net/52386c90-027c-4d93-b2fd-ed694d7db4e3?env=na4&amp;acct=524c5700-5693-4039-81f3-9ae191a5945c&amp;accountId=524c5700-5693-4039-81f3-9ae191a5945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c.edu/study/colleges_schools/graduate_school/academics/commencement/doctoral_hooding/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werforms.docusign.net/02708b55-b66c-4044-8b8f-aedb5d53d44c?env=na4&amp;acct=524c5700-5693-4039-81f3-9ae191a5945c&amp;accountId=524c5700-5693-4039-81f3-9ae191a5945c" TargetMode="External"/><Relationship Id="rId5" Type="http://schemas.openxmlformats.org/officeDocument/2006/relationships/styles" Target="styles.xml"/><Relationship Id="rId15" Type="http://schemas.openxmlformats.org/officeDocument/2006/relationships/hyperlink" Target="https://powerforms.docusign.net/990d99a7-62f0-4fbe-9b10-10e8dbd726a2?env=na4&amp;acct=524c5700-5693-4039-81f3-9ae191a5945c&amp;accountId=524c5700-5693-4039-81f3-9ae191a5945c"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larcommons.sc.edu"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DF661BAAD0BB4FA0A22FB9228E9A89" ma:contentTypeVersion="9" ma:contentTypeDescription="Create a new document." ma:contentTypeScope="" ma:versionID="377007dba6f2e81070cae60b05ded0bb">
  <xsd:schema xmlns:xsd="http://www.w3.org/2001/XMLSchema" xmlns:xs="http://www.w3.org/2001/XMLSchema" xmlns:p="http://schemas.microsoft.com/office/2006/metadata/properties" xmlns:ns2="a9ba069b-b0a1-42bb-9e95-22e1b1b51989" xmlns:ns3="94240dc6-49a0-4ab9-9b49-eef3c3ab2d8b" targetNamespace="http://schemas.microsoft.com/office/2006/metadata/properties" ma:root="true" ma:fieldsID="3d5039eab337ba5333d6cf4952ad0f3c" ns2:_="" ns3:_="">
    <xsd:import namespace="a9ba069b-b0a1-42bb-9e95-22e1b1b51989"/>
    <xsd:import namespace="94240dc6-49a0-4ab9-9b49-eef3c3ab2d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a069b-b0a1-42bb-9e95-22e1b1b51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240dc6-49a0-4ab9-9b49-eef3c3ab2d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98333-3A2D-410F-B634-763CC3BC50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EA0323-7FE5-495B-8A71-55DE92734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a069b-b0a1-42bb-9e95-22e1b1b51989"/>
    <ds:schemaRef ds:uri="94240dc6-49a0-4ab9-9b49-eef3c3ab2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14C2E-9E80-45F1-824B-B9695001D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1986</Words>
  <Characters>11325</Characters>
  <Application>Microsoft Office Word</Application>
  <DocSecurity>0</DocSecurity>
  <Lines>94</Lines>
  <Paragraphs>26</Paragraphs>
  <ScaleCrop>false</ScaleCrop>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Laura Herbert</cp:lastModifiedBy>
  <cp:revision>162</cp:revision>
  <dcterms:created xsi:type="dcterms:W3CDTF">2023-08-10T17:02:00Z</dcterms:created>
  <dcterms:modified xsi:type="dcterms:W3CDTF">2023-09-12T21:17:00Z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0x01010089DF661BAAD0BB4FA0A22FB9228E9A89</vt:lpwstr>
  </property>
</Properties>
</file>